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0170">
      <w:pPr>
        <w:pStyle w:val="1"/>
      </w:pPr>
      <w:hyperlink r:id="rId5" w:history="1">
        <w:r>
          <w:rPr>
            <w:rStyle w:val="af3"/>
          </w:rPr>
          <w:t>Постановление администрации Тамбовской области</w:t>
        </w:r>
        <w:r>
          <w:rPr>
            <w:rStyle w:val="af3"/>
          </w:rPr>
          <w:br/>
          <w:t>от 25 апреля 2017 г. N 372</w:t>
        </w:r>
        <w:r>
          <w:rPr>
            <w:rStyle w:val="af3"/>
          </w:rPr>
          <w:br/>
          <w:t>"Об утверждении Порядка предоставления компенсации расходов на оплату жилого помещения и коммунальных услуг от</w:t>
        </w:r>
        <w:r>
          <w:rPr>
            <w:rStyle w:val="af3"/>
          </w:rPr>
          <w:t>дельным категориям граждан, проживающим на территории Тамбовской области"</w:t>
        </w:r>
      </w:hyperlink>
    </w:p>
    <w:p w:rsidR="00000000" w:rsidRDefault="00030170"/>
    <w:p w:rsidR="00000000" w:rsidRDefault="00030170">
      <w:r>
        <w:t xml:space="preserve">В целях реализации федеральных законов </w:t>
      </w:r>
      <w:hyperlink r:id="rId6" w:history="1">
        <w:r>
          <w:rPr>
            <w:rStyle w:val="af3"/>
          </w:rPr>
          <w:t>от 12.01.1995 N 5-ФЗ</w:t>
        </w:r>
      </w:hyperlink>
      <w:r>
        <w:t xml:space="preserve"> "О ветеранах", </w:t>
      </w:r>
      <w:hyperlink r:id="rId7" w:history="1">
        <w:r>
          <w:rPr>
            <w:rStyle w:val="af3"/>
          </w:rPr>
          <w:t>от 24.11.1995 N 181-ФЗ</w:t>
        </w:r>
      </w:hyperlink>
      <w:r>
        <w:t xml:space="preserve"> "О социальной защите инвалидов в Российской Федерации", </w:t>
      </w:r>
      <w:hyperlink r:id="rId8" w:history="1">
        <w:r>
          <w:rPr>
            <w:rStyle w:val="af3"/>
          </w:rPr>
          <w:t>от 26.11.1998 N 175-ФЗ</w:t>
        </w:r>
      </w:hyperlink>
      <w:r>
        <w:t xml:space="preserve"> "О социальной защите граждан Российской Фед</w:t>
      </w:r>
      <w:r>
        <w:t xml:space="preserve">ерации, подвергшихся воздействию радиации вследствие аварии в 1957 году на производственном объединении "Маяк" и сбросов радиоактивных отходов в реку Теча" и </w:t>
      </w:r>
      <w:hyperlink r:id="rId9" w:history="1">
        <w:r>
          <w:rPr>
            <w:rStyle w:val="af3"/>
          </w:rPr>
          <w:t>от 10.01.2002 N 2-ФЗ</w:t>
        </w:r>
      </w:hyperlink>
      <w:r>
        <w:t xml:space="preserve"> "О с</w:t>
      </w:r>
      <w:r>
        <w:t xml:space="preserve">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0" w:history="1">
        <w:r>
          <w:rPr>
            <w:rStyle w:val="af3"/>
          </w:rPr>
          <w:t>Закона</w:t>
        </w:r>
      </w:hyperlink>
      <w:r>
        <w:t xml:space="preserve"> Российской Федерации от 15.05.1991 N 1244-1 "О соц</w:t>
      </w:r>
      <w:r>
        <w:t xml:space="preserve">иальной защите граждан, подвергшихся воздействию радиации вследствие катастрофы на Чернобыльской АЭС", </w:t>
      </w:r>
      <w:hyperlink r:id="rId11" w:history="1">
        <w:r>
          <w:rPr>
            <w:rStyle w:val="af3"/>
          </w:rPr>
          <w:t>Указа</w:t>
        </w:r>
      </w:hyperlink>
      <w:r>
        <w:t xml:space="preserve"> Президента Российской Федерации от 15.10.1992 N 1235 "О предоставлении льгот б</w:t>
      </w:r>
      <w:r>
        <w:t xml:space="preserve">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войны", </w:t>
      </w:r>
      <w:hyperlink r:id="rId12" w:history="1">
        <w:r>
          <w:rPr>
            <w:rStyle w:val="af3"/>
          </w:rPr>
          <w:t>постановления</w:t>
        </w:r>
      </w:hyperlink>
      <w:r>
        <w:t xml:space="preserve"> Верховного</w:t>
      </w:r>
      <w:r>
        <w:t xml:space="preserve"> Совета Российской Федерации от 27.12.1991 N 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</w:t>
      </w:r>
      <w:hyperlink r:id="rId13" w:history="1">
        <w:r>
          <w:rPr>
            <w:rStyle w:val="af3"/>
          </w:rPr>
          <w:t>Закона</w:t>
        </w:r>
      </w:hyperlink>
      <w:r>
        <w:t xml:space="preserve"> области от 27.02.2009 N 497-З "О мерах социальной поддержки тружеников тыла, ветеранов труда и лиц, к ним приравненных, жертв политических репрессий, ветеранов труда Тамбовской области" а</w:t>
      </w:r>
      <w:r>
        <w:t>дминистрация области постановляет:</w:t>
      </w:r>
    </w:p>
    <w:p w:rsidR="00000000" w:rsidRDefault="00030170">
      <w:bookmarkStart w:id="0" w:name="sub_1"/>
      <w:r>
        <w:t xml:space="preserve">1. Утвердить Порядок предоставления компенсации расходов на оплату жилого помещения и коммунальных услуг отдельным категориям граждан, проживающим на территории Тамбовской области, согласно </w:t>
      </w:r>
      <w:hyperlink w:anchor="sub_1000" w:history="1">
        <w:r>
          <w:rPr>
            <w:rStyle w:val="af3"/>
          </w:rPr>
          <w:t>при</w:t>
        </w:r>
        <w:r>
          <w:rPr>
            <w:rStyle w:val="af3"/>
          </w:rPr>
          <w:t>ложению</w:t>
        </w:r>
      </w:hyperlink>
      <w:r>
        <w:t>.</w:t>
      </w:r>
    </w:p>
    <w:p w:rsidR="00000000" w:rsidRDefault="00030170">
      <w:bookmarkStart w:id="1" w:name="sub_2"/>
      <w:bookmarkEnd w:id="0"/>
      <w:r>
        <w:t>2. Признать утратившими силу постановления администрации области:</w:t>
      </w:r>
    </w:p>
    <w:bookmarkStart w:id="2" w:name="sub_21"/>
    <w:bookmarkEnd w:id="1"/>
    <w:p w:rsidR="00000000" w:rsidRDefault="00030170">
      <w:r>
        <w:fldChar w:fldCharType="begin"/>
      </w:r>
      <w:r>
        <w:instrText xml:space="preserve"> HYPERLINK "http://www.internet.garant.ru/document?id=28042593&amp;sub=0"</w:instrText>
      </w:r>
      <w:r>
        <w:fldChar w:fldCharType="separate"/>
      </w:r>
      <w:r>
        <w:rPr>
          <w:rStyle w:val="af3"/>
        </w:rPr>
        <w:t>от 30.06.2010 N 775</w:t>
      </w:r>
      <w:r>
        <w:fldChar w:fldCharType="end"/>
      </w:r>
      <w:r>
        <w:t xml:space="preserve"> "О предоставлении мер социальной поддержки по оплате за жилое помещение, коммунальные у</w:t>
      </w:r>
      <w:r>
        <w:t>слуги, твердое топливо и вывоз твердых и жидких бытовых отходов отдельным категориям граждан, проживающим на территории Тамбовской области";</w:t>
      </w:r>
    </w:p>
    <w:bookmarkStart w:id="3" w:name="sub_22"/>
    <w:bookmarkEnd w:id="2"/>
    <w:p w:rsidR="00000000" w:rsidRDefault="00030170">
      <w:r>
        <w:fldChar w:fldCharType="begin"/>
      </w:r>
      <w:r>
        <w:instrText xml:space="preserve"> HYPERLINK "http://www.internet.garant.ru/document?id=28045507&amp;sub=0"</w:instrText>
      </w:r>
      <w:r>
        <w:fldChar w:fldCharType="separate"/>
      </w:r>
      <w:r>
        <w:rPr>
          <w:rStyle w:val="af3"/>
        </w:rPr>
        <w:t>от 28.09.2010 N 1148</w:t>
      </w:r>
      <w:r>
        <w:fldChar w:fldCharType="end"/>
      </w:r>
      <w:r>
        <w:t xml:space="preserve"> "О внесении изменений</w:t>
      </w:r>
      <w:r>
        <w:t xml:space="preserve"> в постановление администрации области от 30.06.2010 N 775 "О предоставлении мер социальной поддержки по оплате за жилое помещение, коммунальные услуги, твердое топливо и вывоз твердых и жидких бытовых отходов отдельным категориям граждан, проживающим на т</w:t>
      </w:r>
      <w:r>
        <w:t>ерритории Тамбовской области";</w:t>
      </w:r>
    </w:p>
    <w:bookmarkStart w:id="4" w:name="sub_23"/>
    <w:bookmarkEnd w:id="3"/>
    <w:p w:rsidR="00000000" w:rsidRDefault="00030170">
      <w:r>
        <w:fldChar w:fldCharType="begin"/>
      </w:r>
      <w:r>
        <w:instrText xml:space="preserve"> HYPERLINK "http://www.internet.garant.ru/document?id=28046770&amp;sub=0"</w:instrText>
      </w:r>
      <w:r>
        <w:fldChar w:fldCharType="separate"/>
      </w:r>
      <w:r>
        <w:rPr>
          <w:rStyle w:val="af3"/>
        </w:rPr>
        <w:t>от 24.12.2010 N 1541</w:t>
      </w:r>
      <w:r>
        <w:fldChar w:fldCharType="end"/>
      </w:r>
      <w:r>
        <w:t xml:space="preserve"> "О внесении изменений в постановление администрации области от 30.06.2010 N 775 "О предоставлении мер социальной поддержки по оплат</w:t>
      </w:r>
      <w:r>
        <w:t>е за жилое помещение, коммунальные услуги, твердое топливо и вывоз твердых и жидких бытовых отходов отдельным категориям граждан, проживающим на территории Тамбовской области";</w:t>
      </w:r>
    </w:p>
    <w:bookmarkStart w:id="5" w:name="sub_24"/>
    <w:bookmarkEnd w:id="4"/>
    <w:p w:rsidR="00000000" w:rsidRDefault="00030170">
      <w:r>
        <w:fldChar w:fldCharType="begin"/>
      </w:r>
      <w:r>
        <w:instrText xml:space="preserve"> HYPERLINK "http://www.internet.garant.ru/document?id=28047801&amp;sub=0"</w:instrText>
      </w:r>
      <w:r>
        <w:fldChar w:fldCharType="separate"/>
      </w:r>
      <w:r>
        <w:rPr>
          <w:rStyle w:val="af3"/>
        </w:rPr>
        <w:t>от 05.0</w:t>
      </w:r>
      <w:r>
        <w:rPr>
          <w:rStyle w:val="af3"/>
        </w:rPr>
        <w:t>8.2011 N 971</w:t>
      </w:r>
      <w:r>
        <w:fldChar w:fldCharType="end"/>
      </w:r>
      <w:r>
        <w:t xml:space="preserve"> "О внесении изменений в постановление администрации области от 30.06.2010 N 775 "О предоставлении мер социальной поддержки по оплате за жилое помещение, коммунальные услуги, твердое топливо и вывоз твердых и жидких бытовых отходов отдельным к</w:t>
      </w:r>
      <w:r>
        <w:t>атегориям граждан, проживающим на территории Тамбовской области";</w:t>
      </w:r>
    </w:p>
    <w:bookmarkStart w:id="6" w:name="sub_25"/>
    <w:bookmarkEnd w:id="5"/>
    <w:p w:rsidR="00000000" w:rsidRDefault="00030170">
      <w:r>
        <w:lastRenderedPageBreak/>
        <w:fldChar w:fldCharType="begin"/>
      </w:r>
      <w:r>
        <w:instrText xml:space="preserve"> HYPERLINK "http://www.internet.garant.ru/document?id=28055451&amp;sub=0"</w:instrText>
      </w:r>
      <w:r>
        <w:fldChar w:fldCharType="separate"/>
      </w:r>
      <w:r>
        <w:rPr>
          <w:rStyle w:val="af3"/>
        </w:rPr>
        <w:t>от 18.11.2011 N 1597</w:t>
      </w:r>
      <w:r>
        <w:fldChar w:fldCharType="end"/>
      </w:r>
      <w:r>
        <w:t xml:space="preserve"> "О внесении изменений в Порядок предоставления мер социальной поддержки по оплате за жилое помещ</w:t>
      </w:r>
      <w:r>
        <w:t>ение, коммунальные услуги, твердое топливо и вывоз твердых и жидких бытовых отходов отдельным категориям граждан, проживающим на территории Тамбовской области, и расходования бюджетных средств на предоставление этих мер социальной поддержки, утвержденный п</w:t>
      </w:r>
      <w:r>
        <w:t>остановлением администрации области от 30.06.2010 N 775";</w:t>
      </w:r>
    </w:p>
    <w:bookmarkStart w:id="7" w:name="sub_26"/>
    <w:bookmarkEnd w:id="6"/>
    <w:p w:rsidR="00000000" w:rsidRDefault="00030170">
      <w:r>
        <w:fldChar w:fldCharType="begin"/>
      </w:r>
      <w:r>
        <w:instrText xml:space="preserve"> HYPERLINK "http://www.internet.garant.ru/document?id=28051670&amp;sub=0"</w:instrText>
      </w:r>
      <w:r>
        <w:fldChar w:fldCharType="separate"/>
      </w:r>
      <w:r>
        <w:rPr>
          <w:rStyle w:val="af3"/>
        </w:rPr>
        <w:t>от 26.07.2012 N 923</w:t>
      </w:r>
      <w:r>
        <w:fldChar w:fldCharType="end"/>
      </w:r>
      <w:r>
        <w:t xml:space="preserve"> "О внесении изменений в постановление администрации области от 30.06.2010 N 775 "О предоставлении мер соц</w:t>
      </w:r>
      <w:r>
        <w:t>иальной поддержки по оплате за жилое помещение, коммунальные услуги, твердое топливо и вывоз твердых и жидких бытовых отходов отдельным категориям граждан, проживающим на территории Тамбовской области";</w:t>
      </w:r>
    </w:p>
    <w:bookmarkStart w:id="8" w:name="sub_27"/>
    <w:bookmarkEnd w:id="7"/>
    <w:p w:rsidR="00000000" w:rsidRDefault="00030170">
      <w:r>
        <w:fldChar w:fldCharType="begin"/>
      </w:r>
      <w:r>
        <w:instrText xml:space="preserve"> HYPERLINK "http://www.internet.garant.ru/document?i</w:instrText>
      </w:r>
      <w:r>
        <w:instrText>d=28067997&amp;sub=0"</w:instrText>
      </w:r>
      <w:r>
        <w:fldChar w:fldCharType="separate"/>
      </w:r>
      <w:r>
        <w:rPr>
          <w:rStyle w:val="af3"/>
        </w:rPr>
        <w:t>от 14.08.2013 N 881</w:t>
      </w:r>
      <w:r>
        <w:fldChar w:fldCharType="end"/>
      </w:r>
      <w:r>
        <w:t xml:space="preserve"> "О внесении изменений в постановление администрации области от 30.06.2010 N 775 "О предоставлении мер социальной поддержки по оплате за жилое помещение, коммунальные услуги, твердое топливо и вывоз твердых и жидких б</w:t>
      </w:r>
      <w:r>
        <w:t>ытовых отходов отдельным категориям граждан, проживающим на территории Тамбовской области";</w:t>
      </w:r>
    </w:p>
    <w:bookmarkStart w:id="9" w:name="sub_28"/>
    <w:bookmarkEnd w:id="8"/>
    <w:p w:rsidR="00000000" w:rsidRDefault="00030170">
      <w:r>
        <w:fldChar w:fldCharType="begin"/>
      </w:r>
      <w:r>
        <w:instrText xml:space="preserve"> HYPERLINK "http://www.internet.garant.ru/document?id=28076069&amp;sub=0"</w:instrText>
      </w:r>
      <w:r>
        <w:fldChar w:fldCharType="separate"/>
      </w:r>
      <w:r>
        <w:rPr>
          <w:rStyle w:val="af3"/>
        </w:rPr>
        <w:t>от 11.09.2013 N 1007</w:t>
      </w:r>
      <w:r>
        <w:fldChar w:fldCharType="end"/>
      </w:r>
      <w:r>
        <w:t xml:space="preserve"> "О внесении изменений в Порядок предоставления мер социальной поддержк</w:t>
      </w:r>
      <w:r>
        <w:t>и по оплате за жилое помещение, коммунальные услуги, твердое топливо и вывоз твердых и жидких бытовых отходов отдельным категориям граждан, проживающим на территории Тамбовской области, и расходования бюджетных средств на предоставление этих мер социальной</w:t>
      </w:r>
      <w:r>
        <w:t xml:space="preserve"> поддержки, утвержденный постановлением администрации области от 30.06.2010 N 775".</w:t>
      </w:r>
    </w:p>
    <w:p w:rsidR="00000000" w:rsidRDefault="00030170">
      <w:bookmarkStart w:id="10" w:name="sub_3"/>
      <w:bookmarkEnd w:id="9"/>
      <w:r>
        <w:t xml:space="preserve">3. Настоящее постановление вступает в силу по истечении десяти дней со дня его первого </w:t>
      </w:r>
      <w:hyperlink r:id="rId14" w:history="1">
        <w:r>
          <w:rPr>
            <w:rStyle w:val="af3"/>
          </w:rPr>
          <w:t xml:space="preserve">официального </w:t>
        </w:r>
        <w:r>
          <w:rPr>
            <w:rStyle w:val="af3"/>
          </w:rPr>
          <w:t>опубликования</w:t>
        </w:r>
      </w:hyperlink>
      <w:r>
        <w:t>.</w:t>
      </w:r>
    </w:p>
    <w:p w:rsidR="00000000" w:rsidRDefault="00030170">
      <w:bookmarkStart w:id="11" w:name="sub_4"/>
      <w:bookmarkEnd w:id="10"/>
      <w:r>
        <w:t xml:space="preserve">4. </w:t>
      </w:r>
      <w:hyperlink r:id="rId15" w:history="1">
        <w:r>
          <w:rPr>
            <w:rStyle w:val="af3"/>
          </w:rPr>
          <w:t>Опубликовать</w:t>
        </w:r>
      </w:hyperlink>
      <w:r>
        <w:t xml:space="preserve"> настоящее постановление на "Официальном интернет-портале правовой информации" (</w:t>
      </w:r>
      <w:hyperlink r:id="rId16" w:history="1">
        <w:r>
          <w:rPr>
            <w:rStyle w:val="af3"/>
          </w:rPr>
          <w:t>www.pravo.gov.ru</w:t>
        </w:r>
      </w:hyperlink>
      <w:r>
        <w:t>), в газете "Тамбовская жизнь" и на сайте сетевого издания "Тамбовская жизнь" (</w:t>
      </w:r>
      <w:hyperlink r:id="rId17" w:history="1">
        <w:r>
          <w:rPr>
            <w:rStyle w:val="af3"/>
          </w:rPr>
          <w:t>www.tamlife.ru</w:t>
        </w:r>
      </w:hyperlink>
      <w:r>
        <w:t>).</w:t>
      </w:r>
    </w:p>
    <w:p w:rsidR="00000000" w:rsidRDefault="00030170">
      <w:bookmarkStart w:id="12" w:name="sub_5"/>
      <w:bookmarkEnd w:id="11"/>
      <w:r>
        <w:t>5. Контроль за исполнением настоящего постановления возложить н</w:t>
      </w:r>
      <w:r>
        <w:t>а заместителя главы администрации области Н.Е. Астафьеву.</w:t>
      </w:r>
    </w:p>
    <w:bookmarkEnd w:id="12"/>
    <w:p w:rsidR="00000000" w:rsidRDefault="00030170"/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000000">
        <w:tc>
          <w:tcPr>
            <w:tcW w:w="6867" w:type="dxa"/>
            <w:shd w:val="clear" w:color="auto" w:fill="auto"/>
            <w:vAlign w:val="bottom"/>
          </w:tcPr>
          <w:p w:rsidR="00000000" w:rsidRDefault="00030170">
            <w:pPr>
              <w:pStyle w:val="afffa"/>
            </w:pPr>
            <w:r>
              <w:t>Глава администрации области</w:t>
            </w:r>
          </w:p>
        </w:tc>
        <w:tc>
          <w:tcPr>
            <w:tcW w:w="3432" w:type="dxa"/>
            <w:shd w:val="clear" w:color="auto" w:fill="auto"/>
            <w:vAlign w:val="bottom"/>
          </w:tcPr>
          <w:p w:rsidR="00000000" w:rsidRDefault="00030170">
            <w:pPr>
              <w:pStyle w:val="afff2"/>
              <w:jc w:val="right"/>
            </w:pPr>
            <w:r>
              <w:t>А.В. Никитин</w:t>
            </w:r>
          </w:p>
        </w:tc>
      </w:tr>
    </w:tbl>
    <w:p w:rsidR="00000000" w:rsidRDefault="00030170"/>
    <w:p w:rsidR="00000000" w:rsidRDefault="00030170">
      <w:pPr>
        <w:ind w:firstLine="698"/>
        <w:jc w:val="right"/>
      </w:pPr>
      <w:bookmarkStart w:id="13" w:name="sub_1000"/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</w:p>
    <w:p w:rsidR="00000000" w:rsidRDefault="00030170">
      <w:pPr>
        <w:ind w:firstLine="698"/>
        <w:jc w:val="right"/>
      </w:pPr>
      <w:r>
        <w:rPr>
          <w:rStyle w:val="a3"/>
        </w:rPr>
        <w:lastRenderedPageBreak/>
        <w:t>Утвержден</w:t>
      </w:r>
      <w:r>
        <w:rPr>
          <w:rStyle w:val="a3"/>
        </w:rPr>
        <w:br/>
      </w:r>
      <w:hyperlink w:anchor="sub_0" w:history="1">
        <w:r>
          <w:rPr>
            <w:rStyle w:val="af3"/>
          </w:rPr>
          <w:t>постановлением</w:t>
        </w:r>
      </w:hyperlink>
      <w:r>
        <w:rPr>
          <w:rStyle w:val="a3"/>
        </w:rPr>
        <w:br/>
        <w:t>администрации области</w:t>
      </w:r>
      <w:r>
        <w:rPr>
          <w:rStyle w:val="a3"/>
        </w:rPr>
        <w:br/>
        <w:t>от 25.04.2017 N 372</w:t>
      </w:r>
    </w:p>
    <w:bookmarkEnd w:id="13"/>
    <w:p w:rsidR="00000000" w:rsidRDefault="00030170"/>
    <w:p w:rsidR="00000000" w:rsidRDefault="00030170">
      <w:pPr>
        <w:pStyle w:val="1"/>
      </w:pPr>
      <w:r>
        <w:t>Порядок</w:t>
      </w:r>
      <w:r>
        <w:br/>
        <w:t>предоставления компенсации расходов н</w:t>
      </w:r>
      <w:r>
        <w:t>а оплату жилого помещения и коммунальных услуг отдельным категориям граждан, проживающим на территории Тамбовской области</w:t>
      </w:r>
    </w:p>
    <w:p w:rsidR="00000000" w:rsidRDefault="00030170"/>
    <w:p w:rsidR="00000000" w:rsidRDefault="00030170">
      <w:r>
        <w:t>Настоящий Порядок устанавливает механизм предоставления компенсации расходов на оплату жилого помещения и коммунальных услуг (далее -</w:t>
      </w:r>
      <w:r>
        <w:t xml:space="preserve"> компенсация) отдельным категориям граждан, проживающим на территории Тамбовской области, определенным нормативными правовыми актами Российской Федерации и Тамбовской области (далее - граждане).</w:t>
      </w:r>
    </w:p>
    <w:p w:rsidR="00000000" w:rsidRDefault="00030170"/>
    <w:p w:rsidR="00000000" w:rsidRDefault="00030170">
      <w:pPr>
        <w:pStyle w:val="1"/>
      </w:pPr>
      <w:bookmarkStart w:id="14" w:name="sub_1100"/>
      <w:r>
        <w:t>1. Общие положения</w:t>
      </w:r>
    </w:p>
    <w:bookmarkEnd w:id="14"/>
    <w:p w:rsidR="00000000" w:rsidRDefault="00030170"/>
    <w:p w:rsidR="00000000" w:rsidRDefault="00030170">
      <w:bookmarkStart w:id="15" w:name="sub_1111"/>
      <w:r>
        <w:t>1.1. Категории граждан, имеющих право на</w:t>
      </w:r>
      <w:r>
        <w:t xml:space="preserve"> компенсацию</w:t>
      </w:r>
    </w:p>
    <w:p w:rsidR="00000000" w:rsidRDefault="00030170">
      <w:bookmarkStart w:id="16" w:name="sub_11111"/>
      <w:bookmarkEnd w:id="15"/>
      <w:r>
        <w:t xml:space="preserve">1.1.1. Категории граждан, имеющих право на компенсацию в соответствии с федеральными законами </w:t>
      </w:r>
      <w:hyperlink r:id="rId18" w:history="1">
        <w:r>
          <w:rPr>
            <w:rStyle w:val="af3"/>
          </w:rPr>
          <w:t>от 12.01.1995 N 5-ФЗ</w:t>
        </w:r>
      </w:hyperlink>
      <w:r>
        <w:t xml:space="preserve"> "О ветеранах", </w:t>
      </w:r>
      <w:hyperlink r:id="rId19" w:history="1">
        <w:r>
          <w:rPr>
            <w:rStyle w:val="af3"/>
          </w:rPr>
          <w:t>от 24.11.1995 N 181-ФЗ</w:t>
        </w:r>
      </w:hyperlink>
      <w:r>
        <w:t xml:space="preserve"> "О социальной защите инвалидов в Российской Федерации", </w:t>
      </w:r>
      <w:hyperlink r:id="rId20" w:history="1">
        <w:r>
          <w:rPr>
            <w:rStyle w:val="af3"/>
          </w:rPr>
          <w:t>от 26.11.1998 N 175-ФЗ</w:t>
        </w:r>
      </w:hyperlink>
      <w:r>
        <w:t xml:space="preserve"> "О социальной защите граждан Российской Федерации, </w:t>
      </w:r>
      <w:r>
        <w:t xml:space="preserve">подвергшихся воздействию радиации вследствие аварии в 1957 году на производственном объединении "Маяк" и сбросов радиоактивных отходов в реку Теча" и </w:t>
      </w:r>
      <w:hyperlink r:id="rId21" w:history="1">
        <w:r>
          <w:rPr>
            <w:rStyle w:val="af3"/>
          </w:rPr>
          <w:t>от 10.01.2002 N 2-ФЗ</w:t>
        </w:r>
      </w:hyperlink>
      <w:r>
        <w:t xml:space="preserve"> "О социальны</w:t>
      </w:r>
      <w:r>
        <w:t xml:space="preserve">х гарантиях гражданам, подвергшимся радиационному воздействию вследствие ядерных испытаний на Семипалатинском полигоне", </w:t>
      </w:r>
      <w:hyperlink r:id="rId22" w:history="1">
        <w:r>
          <w:rPr>
            <w:rStyle w:val="af3"/>
          </w:rPr>
          <w:t>Законом</w:t>
        </w:r>
      </w:hyperlink>
      <w:r>
        <w:t xml:space="preserve"> Российской Федерации от 15.05.1991 N 1244-1 "О социальной</w:t>
      </w:r>
      <w:r>
        <w:t xml:space="preserve"> защите граждан, подвергшихся воздействию радиации вследствие катастрофы на Чернобыльской АЭС", </w:t>
      </w:r>
      <w:hyperlink r:id="rId23" w:history="1">
        <w:r>
          <w:rPr>
            <w:rStyle w:val="af3"/>
          </w:rPr>
          <w:t>Указом</w:t>
        </w:r>
      </w:hyperlink>
      <w:r>
        <w:t xml:space="preserve"> Президента Российской Федерации от 15.10.1992 N 1235 "О предоставлении льгот бывшим </w:t>
      </w:r>
      <w:r>
        <w:t xml:space="preserve">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войны", </w:t>
      </w:r>
      <w:hyperlink r:id="rId24" w:history="1">
        <w:r>
          <w:rPr>
            <w:rStyle w:val="af3"/>
          </w:rPr>
          <w:t>постановлением</w:t>
        </w:r>
      </w:hyperlink>
      <w:r>
        <w:t xml:space="preserve"> Верховного Сове</w:t>
      </w:r>
      <w:r>
        <w:t xml:space="preserve">та Российской Федерации от 27.12.1991 N 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</w:t>
      </w:r>
      <w:hyperlink r:id="rId25" w:history="1">
        <w:r>
          <w:rPr>
            <w:rStyle w:val="af3"/>
          </w:rPr>
          <w:t>Законом</w:t>
        </w:r>
      </w:hyperlink>
      <w:r>
        <w:t xml:space="preserve"> области от 27.02.2009 N 497-З "О мерах социальной поддержки тружеников тыла, ветеранов труда и лиц, к ним приравненных, жертв политических репрессий, ветеранов труда Тамбовской области":</w:t>
      </w:r>
    </w:p>
    <w:p w:rsidR="00000000" w:rsidRDefault="00030170">
      <w:bookmarkStart w:id="17" w:name="sub_111111"/>
      <w:bookmarkEnd w:id="16"/>
      <w:r>
        <w:t>1.1.</w:t>
      </w:r>
      <w:r>
        <w:t>1.1. инвалиды войны;</w:t>
      </w:r>
    </w:p>
    <w:p w:rsidR="00000000" w:rsidRDefault="00030170">
      <w:bookmarkStart w:id="18" w:name="sub_111112"/>
      <w:bookmarkEnd w:id="17"/>
      <w:r>
        <w:t>1.1.1.2. участники Великой Отечественной войны, ставшие инвалидами;</w:t>
      </w:r>
    </w:p>
    <w:p w:rsidR="00000000" w:rsidRDefault="00030170">
      <w:bookmarkStart w:id="19" w:name="sub_111113"/>
      <w:bookmarkEnd w:id="18"/>
      <w:r>
        <w:t>1.1.1.3.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</w:t>
      </w:r>
      <w:r>
        <w:t>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000000" w:rsidRDefault="00030170">
      <w:bookmarkStart w:id="20" w:name="sub_111114"/>
      <w:bookmarkEnd w:id="19"/>
      <w:r>
        <w:t xml:space="preserve">1.1.1.4. участники Великой Отечественной войны из числа лиц, указанных в </w:t>
      </w:r>
      <w:hyperlink r:id="rId26" w:history="1">
        <w:r>
          <w:rPr>
            <w:rStyle w:val="af3"/>
          </w:rPr>
          <w:t>подпунктах "а" - "ж"</w:t>
        </w:r>
      </w:hyperlink>
      <w:r>
        <w:t xml:space="preserve"> и </w:t>
      </w:r>
      <w:hyperlink r:id="rId27" w:history="1">
        <w:r>
          <w:rPr>
            <w:rStyle w:val="af3"/>
          </w:rPr>
          <w:t>"и" подпункта 1 пункта 1 статьи 2</w:t>
        </w:r>
      </w:hyperlink>
      <w:r>
        <w:t xml:space="preserve"> Федерального закона "О ветеранах";</w:t>
      </w:r>
    </w:p>
    <w:p w:rsidR="00000000" w:rsidRDefault="00030170">
      <w:bookmarkStart w:id="21" w:name="sub_111115"/>
      <w:bookmarkEnd w:id="20"/>
      <w:r>
        <w:t>1.1.1.5. лица, награжденные знаком "Ж</w:t>
      </w:r>
      <w:r>
        <w:t>ителю блокадного Ленинграда",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00000" w:rsidRDefault="00030170">
      <w:bookmarkStart w:id="22" w:name="sub_111116"/>
      <w:bookmarkEnd w:id="21"/>
      <w:r>
        <w:t>1.1.1.6. ветераны боевых действий из числа лиц, указанных</w:t>
      </w:r>
      <w:r>
        <w:t xml:space="preserve"> в </w:t>
      </w:r>
      <w:hyperlink r:id="rId28" w:history="1">
        <w:r>
          <w:rPr>
            <w:rStyle w:val="af3"/>
          </w:rPr>
          <w:t>подпунктах 1 - 4 пункта 1 статьи 3</w:t>
        </w:r>
      </w:hyperlink>
      <w:r>
        <w:t xml:space="preserve"> Федерального закона "О ветеранах";</w:t>
      </w:r>
    </w:p>
    <w:p w:rsidR="00000000" w:rsidRDefault="00030170">
      <w:bookmarkStart w:id="23" w:name="sub_111117"/>
      <w:bookmarkEnd w:id="22"/>
      <w:r>
        <w:t xml:space="preserve">1.1.1.7. члены семей погибших (умерших) инвалидов войны, участников Великой Отечественной войны и ветеранов </w:t>
      </w:r>
      <w:r>
        <w:t>боевых действий;</w:t>
      </w:r>
    </w:p>
    <w:p w:rsidR="00000000" w:rsidRDefault="00030170">
      <w:bookmarkStart w:id="24" w:name="sub_111118"/>
      <w:bookmarkEnd w:id="23"/>
      <w:r>
        <w:t>1.1.1.8.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</w:t>
      </w:r>
      <w:r>
        <w:t>енинграда;</w:t>
      </w:r>
    </w:p>
    <w:p w:rsidR="00000000" w:rsidRDefault="00030170">
      <w:bookmarkStart w:id="25" w:name="sub_111119"/>
      <w:bookmarkEnd w:id="24"/>
      <w:r>
        <w:t>1.1.1.9.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</w:t>
      </w:r>
      <w:r>
        <w:t xml:space="preserve"> исполнении обязанностей военной службы (служебных обязанностей);</w:t>
      </w:r>
    </w:p>
    <w:p w:rsidR="00000000" w:rsidRDefault="00030170">
      <w:bookmarkStart w:id="26" w:name="sub_1111110"/>
      <w:bookmarkEnd w:id="25"/>
      <w:r>
        <w:t>1.1.1.10. члены семей военнослужащих, погибших в плену, признанных в установленном порядке пропавшими без вести в районах боевых действий со времени исключения указанных военнослужащих из сп</w:t>
      </w:r>
      <w:r>
        <w:t>исков воинских частей;</w:t>
      </w:r>
    </w:p>
    <w:p w:rsidR="00000000" w:rsidRDefault="00030170">
      <w:bookmarkStart w:id="27" w:name="sub_1111111"/>
      <w:bookmarkEnd w:id="26"/>
      <w:r>
        <w:t>1.1.1.11.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00000" w:rsidRDefault="00030170">
      <w:bookmarkStart w:id="28" w:name="sub_1111112"/>
      <w:bookmarkEnd w:id="27"/>
      <w:r>
        <w:t>1.1.1.12. инвалиды и семьи, имеющие детей-инвалидов;</w:t>
      </w:r>
    </w:p>
    <w:p w:rsidR="00000000" w:rsidRDefault="00030170">
      <w:bookmarkStart w:id="29" w:name="sub_1111113"/>
      <w:bookmarkEnd w:id="28"/>
      <w:r>
        <w:t xml:space="preserve">1.1.1.13. </w:t>
      </w:r>
      <w: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000000" w:rsidRDefault="00030170">
      <w:bookmarkStart w:id="30" w:name="sub_1111114"/>
      <w:bookmarkEnd w:id="29"/>
      <w:r>
        <w:t>1.1.1.14. инвалиды вследствие черн</w:t>
      </w:r>
      <w:r>
        <w:t>обыльской катастрофы;</w:t>
      </w:r>
    </w:p>
    <w:p w:rsidR="00000000" w:rsidRDefault="00030170">
      <w:bookmarkStart w:id="31" w:name="sub_1111115"/>
      <w:bookmarkEnd w:id="30"/>
      <w:r>
        <w:t xml:space="preserve">1.1.1.15. граждане из числа лиц, указанных в </w:t>
      </w:r>
      <w:hyperlink r:id="rId29" w:history="1">
        <w:r>
          <w:rPr>
            <w:rStyle w:val="af3"/>
          </w:rPr>
          <w:t>пункте 3 статьи 13</w:t>
        </w:r>
      </w:hyperlink>
      <w:r>
        <w:t xml:space="preserve"> Закона Российской Федерации "О социальной защите граждан, подвергшихся воздействию радиации вследс</w:t>
      </w:r>
      <w:r>
        <w:t>твие катастрофы на Чернобыльской АЭС";</w:t>
      </w:r>
    </w:p>
    <w:p w:rsidR="00000000" w:rsidRDefault="00030170">
      <w:bookmarkStart w:id="32" w:name="sub_1111116"/>
      <w:bookmarkEnd w:id="31"/>
      <w:r>
        <w:t>1.1.1.16. граждане, эвакуированные (в том числе выехавшие добровольно) в 1986 году из зоны отчуждения;</w:t>
      </w:r>
    </w:p>
    <w:p w:rsidR="00000000" w:rsidRDefault="00030170">
      <w:bookmarkStart w:id="33" w:name="sub_1111117"/>
      <w:bookmarkEnd w:id="32"/>
      <w:r>
        <w:t>1.1.1.17. граждане, выехавшие добровольно на новое место жительства из зоны проживания с правом на отселение в 198</w:t>
      </w:r>
      <w:r>
        <w:t>6 году и в последующие годы;</w:t>
      </w:r>
    </w:p>
    <w:p w:rsidR="00000000" w:rsidRDefault="00030170">
      <w:bookmarkStart w:id="34" w:name="sub_1111118"/>
      <w:bookmarkEnd w:id="33"/>
      <w:r>
        <w:t>1.1.1.18.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</w:t>
      </w:r>
      <w:r>
        <w:t>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000000" w:rsidRDefault="00030170">
      <w:bookmarkStart w:id="35" w:name="sub_1111119"/>
      <w:bookmarkEnd w:id="34"/>
      <w:r>
        <w:t>1.1.1.19. рабочие и служащие, а также военнослужащие, лица начальствующего и рядового состава органов вну</w:t>
      </w:r>
      <w:r>
        <w:t>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отчуждения;</w:t>
      </w:r>
    </w:p>
    <w:p w:rsidR="00000000" w:rsidRDefault="00030170">
      <w:bookmarkStart w:id="36" w:name="sub_1111120"/>
      <w:bookmarkEnd w:id="35"/>
      <w:r>
        <w:t>1.1.1.20. семьи, в том числе вдовы (вдовцы) умерших участников ликвидации последствий катастрофы на</w:t>
      </w:r>
      <w:r>
        <w:t xml:space="preserve"> Чернобыльской АЭС;</w:t>
      </w:r>
    </w:p>
    <w:p w:rsidR="00000000" w:rsidRDefault="00030170">
      <w:bookmarkStart w:id="37" w:name="sub_1111121"/>
      <w:bookmarkEnd w:id="36"/>
      <w:r>
        <w:t>1.1.1.21.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с чернобыльской катастрофой, а также семьи умерших инвалид</w:t>
      </w:r>
      <w:r>
        <w:t xml:space="preserve">ов, на которых распространялись меры социальной поддержки, указанные в </w:t>
      </w:r>
      <w:hyperlink r:id="rId30" w:history="1">
        <w:r>
          <w:rPr>
            <w:rStyle w:val="af3"/>
          </w:rPr>
          <w:t>статье 14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</w:t>
      </w:r>
      <w:r>
        <w:t>атастрофы на Чернобыльской АЭС";</w:t>
      </w:r>
    </w:p>
    <w:p w:rsidR="00000000" w:rsidRDefault="00030170">
      <w:bookmarkStart w:id="38" w:name="sub_1111122"/>
      <w:bookmarkEnd w:id="37"/>
      <w:r>
        <w:t>1.1.1.22. граждане, ставшие инвалидами в результате воздействия радиации вследствие аварии в 1957 году на производственном объединении "Маяк" (далее - ПО "Маяк") и сбросов радиоактивных отходов в реку Теча;</w:t>
      </w:r>
    </w:p>
    <w:p w:rsidR="00000000" w:rsidRDefault="00030170">
      <w:bookmarkStart w:id="39" w:name="sub_1111123"/>
      <w:bookmarkEnd w:id="38"/>
      <w:r>
        <w:t>1.1.1.23. гражда</w:t>
      </w:r>
      <w:r>
        <w:t>не, получившие лучевую болезнь, другие заболевания, связанные с радиационным воздействием вследствие аварии в 1957 году на ПО "Маяк" и сбросов радиоактивных отходов в реку Теча;</w:t>
      </w:r>
    </w:p>
    <w:p w:rsidR="00000000" w:rsidRDefault="00030170">
      <w:bookmarkStart w:id="40" w:name="sub_1111124"/>
      <w:bookmarkEnd w:id="39"/>
      <w:r>
        <w:t>1.1.1.24. граждане (в том числе временно направленные или командированные), вк</w:t>
      </w:r>
      <w:r>
        <w:t>лючая военнослужащих и военнообязанных, принимавшие в 1957 - 1958 годах участие в работах по ликвидации последствий аварии в 1957 году на ПО "Маяк", а также занятые на работах по проведению защитных мероприятий и реабилитации радиоактивно загрязненных терр</w:t>
      </w:r>
      <w:r>
        <w:t>иторий вдоль реки Теча в 1949 - 1956 годах;</w:t>
      </w:r>
    </w:p>
    <w:p w:rsidR="00000000" w:rsidRDefault="00030170">
      <w:bookmarkStart w:id="41" w:name="sub_1111125"/>
      <w:bookmarkEnd w:id="40"/>
      <w:r>
        <w:t>1.1.1.25. граждане, эвакуированные (переселенные), а также добровольно выехавшие из населенных пунктов, подвергшихся радиоактивному загрязнению вследствие аварии в 1957 году на ПО "Маяк" и сбросов радиоактивных о</w:t>
      </w:r>
      <w:r>
        <w:t>тходов в реку Теча;</w:t>
      </w:r>
    </w:p>
    <w:p w:rsidR="00000000" w:rsidRDefault="00030170">
      <w:bookmarkStart w:id="42" w:name="sub_1111126"/>
      <w:bookmarkEnd w:id="41"/>
      <w:r>
        <w:t>1.1.1.26. семьи, потерявшие кормильца из числа граждан, получивших лучевую болезнь, другие заболевания, возникновение или обострение которых обусловлено воздействием радиации вследствие аварии на ПО "Маяк" и сбросов радиоактивных отходо</w:t>
      </w:r>
      <w:r>
        <w:t>в в реку Теча, в случае, если смерть являлась следствием воздействия радиации в результате аварии в 1957 году на ПО "Маяк" и сбросов радиоактивных отходов в реку Теча;</w:t>
      </w:r>
    </w:p>
    <w:p w:rsidR="00000000" w:rsidRDefault="00030170">
      <w:bookmarkStart w:id="43" w:name="sub_1111127"/>
      <w:bookmarkEnd w:id="42"/>
      <w:r>
        <w:t xml:space="preserve">1.1.1.27. семьи, потерявшие кормильца из числа умерших инвалидов вследствие воздействия </w:t>
      </w:r>
      <w:r>
        <w:t>радиации, если смерть явилась следствием воздействия радиации в результате аварии в 1957 году на ПО "Маяк" и сбросов радиоактивных отходов в реку Теча;</w:t>
      </w:r>
    </w:p>
    <w:p w:rsidR="00000000" w:rsidRDefault="00030170">
      <w:bookmarkStart w:id="44" w:name="sub_1111128"/>
      <w:bookmarkEnd w:id="43"/>
      <w:r>
        <w:t>1.1.1.28. граждане, получившие суммарную (накопленную) эффективную дозу облучения, превышающую 25 сЗв (б</w:t>
      </w:r>
      <w:r>
        <w:t>эр), вследствие ядерных испытаний на Семипалатинском полигоне;</w:t>
      </w:r>
    </w:p>
    <w:p w:rsidR="00000000" w:rsidRDefault="00030170">
      <w:bookmarkStart w:id="45" w:name="sub_1111129"/>
      <w:bookmarkEnd w:id="44"/>
      <w:r>
        <w:t>1.1.1.29. граждане из подразделений особого риска;</w:t>
      </w:r>
    </w:p>
    <w:p w:rsidR="00000000" w:rsidRDefault="00030170">
      <w:bookmarkStart w:id="46" w:name="sub_1111130"/>
      <w:bookmarkEnd w:id="45"/>
      <w:r>
        <w:t>1.1.1.30. семьи, потерявшие кормильца из числа граждан из подразделений особого риска;</w:t>
      </w:r>
    </w:p>
    <w:p w:rsidR="00000000" w:rsidRDefault="00030170">
      <w:bookmarkStart w:id="47" w:name="sub_1111131"/>
      <w:bookmarkEnd w:id="46"/>
      <w:r>
        <w:t>1.1.1.31. труженики тыла, достигшие возраста 60 лет муж</w:t>
      </w:r>
      <w:r>
        <w:t>чины и 55 лет женщины;</w:t>
      </w:r>
    </w:p>
    <w:p w:rsidR="00000000" w:rsidRDefault="00030170">
      <w:bookmarkStart w:id="48" w:name="sub_1111132"/>
      <w:bookmarkEnd w:id="47"/>
      <w:r>
        <w:t>1.1.1.32. ветераны труда и лица, приравненные к ним из числа ветеранов военной службы и ветеранов государственной службы, достигшие возраста 60 лет мужчины и 55 лет женщины;</w:t>
      </w:r>
    </w:p>
    <w:p w:rsidR="00000000" w:rsidRDefault="00030170">
      <w:bookmarkStart w:id="49" w:name="sub_1111133"/>
      <w:bookmarkEnd w:id="48"/>
      <w:r>
        <w:t>1.1.1.33. реабилитированные лица и лица, признанные пострад</w:t>
      </w:r>
      <w:r>
        <w:t>авшими от политических репрессий;</w:t>
      </w:r>
    </w:p>
    <w:p w:rsidR="00000000" w:rsidRDefault="00030170">
      <w:bookmarkStart w:id="50" w:name="sub_1111134"/>
      <w:bookmarkEnd w:id="49"/>
      <w:r>
        <w:t>1.1.1.34. ветераны труда Тамбовской области, достигшие возраста 60 лет мужчины и 55 лет женщины.</w:t>
      </w:r>
    </w:p>
    <w:p w:rsidR="00000000" w:rsidRDefault="00030170">
      <w:bookmarkStart w:id="51" w:name="sub_1112"/>
      <w:bookmarkEnd w:id="50"/>
      <w:r>
        <w:t>1.2. Условия предоставления компенсации</w:t>
      </w:r>
    </w:p>
    <w:p w:rsidR="00000000" w:rsidRDefault="00030170">
      <w:bookmarkStart w:id="52" w:name="sub_11121"/>
      <w:bookmarkEnd w:id="51"/>
      <w:r>
        <w:t>1.2.1. Компенсация предоставляется гражданам Российской Федерации, а также иностранны</w:t>
      </w:r>
      <w:r>
        <w:t>м гражданам и лицам без гражданства, постоянно или преимущественно проживающим на территории Тамбовской области.</w:t>
      </w:r>
    </w:p>
    <w:p w:rsidR="00000000" w:rsidRDefault="00030170">
      <w:bookmarkStart w:id="53" w:name="sub_11122"/>
      <w:bookmarkEnd w:id="52"/>
      <w:r>
        <w:t>1.2.2. Компенсация предоставляется гражданину одновременно не более чем на одно жилое помещение.</w:t>
      </w:r>
    </w:p>
    <w:p w:rsidR="00000000" w:rsidRDefault="00030170">
      <w:bookmarkStart w:id="54" w:name="sub_11123"/>
      <w:bookmarkEnd w:id="53"/>
      <w:r>
        <w:t>1.2.3. Компенсация предоставляется гражданам п</w:t>
      </w:r>
      <w:r>
        <w:t>ри отсутствии у них задолженности по оплате жилых помещений и коммунальных услуг (далее - услуги) или при заключении и (или) выполнении гражданами соглашений по ее погашению.</w:t>
      </w:r>
    </w:p>
    <w:p w:rsidR="00000000" w:rsidRDefault="00030170">
      <w:bookmarkStart w:id="55" w:name="sub_11124"/>
      <w:bookmarkEnd w:id="54"/>
      <w:r>
        <w:t>1.2.4. Предоставление компенсации по месту пребывания на территории Тамбовской об</w:t>
      </w:r>
      <w:r>
        <w:t>ласти производится при условии неполучения аналогичной компенсации по месту жительства на территории Тамбовской области или в другом субъекте Российской Федерации.</w:t>
      </w:r>
    </w:p>
    <w:p w:rsidR="00000000" w:rsidRDefault="00030170">
      <w:bookmarkStart w:id="56" w:name="sub_11125"/>
      <w:bookmarkEnd w:id="55"/>
      <w:r>
        <w:t>1.2.5. Гражданину, имеющему право на получение компенсации одновременно по одному или нескол</w:t>
      </w:r>
      <w:r>
        <w:t>ьким федеральным законам, иным нормативным правовым актам и законам области, компенсация предоставляется по письменному выбору гражданина по одному из законов или федеральных нормативных правовых актов. Гражданину, имеющему право на получение компенсации п</w:t>
      </w:r>
      <w:r>
        <w:t xml:space="preserve">о нескольким основаниям </w:t>
      </w:r>
      <w:hyperlink r:id="rId31" w:history="1">
        <w:r>
          <w:rPr>
            <w:rStyle w:val="af3"/>
          </w:rPr>
          <w:t>Закона</w:t>
        </w:r>
      </w:hyperlink>
      <w:r>
        <w:t xml:space="preserve"> области "О мерах социальной поддержки тружеников тыла, ветеранов труда и лиц, к ним приравненных, жертв политических репрессий, ветеранов труда Тамбовск</w:t>
      </w:r>
      <w:r>
        <w:t xml:space="preserve">ой области", компенсация предоставляется по письменному выбору гражданина по одному из оснований. При этом гражданину, имеющему право на компенсацию также и по иному закону или нормативному правовому акту, которой нет в выбранном им законе или нормативном </w:t>
      </w:r>
      <w:r>
        <w:t>правовом акте, такая компенсация предоставляются ему по другому закону или нормативному правовому акту.</w:t>
      </w:r>
    </w:p>
    <w:p w:rsidR="00000000" w:rsidRDefault="00030170">
      <w:bookmarkStart w:id="57" w:name="sub_1113"/>
      <w:bookmarkEnd w:id="56"/>
      <w:r>
        <w:t>1.3. Ответственность</w:t>
      </w:r>
    </w:p>
    <w:p w:rsidR="00000000" w:rsidRDefault="00030170">
      <w:bookmarkStart w:id="58" w:name="sub_11131"/>
      <w:bookmarkEnd w:id="57"/>
      <w:r>
        <w:t>1.3.1. Граждане несут ответственность за достоверность и полноту представленных сведений и документов, являющихся основанием для на</w:t>
      </w:r>
      <w:r>
        <w:t>значения (перерасчета) компенсации в соответствии с законодательством Российской Федерации.</w:t>
      </w:r>
    </w:p>
    <w:p w:rsidR="00000000" w:rsidRDefault="00030170">
      <w:bookmarkStart w:id="59" w:name="sub_11132"/>
      <w:bookmarkEnd w:id="58"/>
      <w:r>
        <w:t>1.3.2. Областные государственные учреждения социального обслуживания населения (далее - учреждение) вправе проверять подлинность представленных заявителем документо</w:t>
      </w:r>
      <w:r>
        <w:t>в, полноту и достоверность содержащихся в них сведений путем направления официальных запросов в органы государственной власти, органы местного самоуправления и другие органы и организации.</w:t>
      </w:r>
    </w:p>
    <w:p w:rsidR="00000000" w:rsidRDefault="00030170">
      <w:bookmarkStart w:id="60" w:name="sub_11133"/>
      <w:bookmarkEnd w:id="59"/>
      <w:r>
        <w:t>1.3.3. Организации жилищно-коммунального комплекса и (или) организа</w:t>
      </w:r>
      <w:r>
        <w:t>ции, осуществляющие начисление платежей, независимо от организационно-правовых форм и форм собственности (далее - организации ЖКХ), несут ответственность за достоверность сведений и документов, представленных для назначения и выплаты компенсации в соответс</w:t>
      </w:r>
      <w:r>
        <w:t>твии с нормативными правовыми актами Российской Федерации и Тамбовской области.</w:t>
      </w:r>
    </w:p>
    <w:p w:rsidR="00000000" w:rsidRDefault="00030170">
      <w:bookmarkStart w:id="61" w:name="sub_11134"/>
      <w:bookmarkEnd w:id="60"/>
      <w:r>
        <w:t>1.3.4. Учреждения несут ответственность за нецелевое использование средств, полученных на выплату компенсации гражданам.</w:t>
      </w:r>
    </w:p>
    <w:bookmarkEnd w:id="61"/>
    <w:p w:rsidR="00000000" w:rsidRDefault="00030170"/>
    <w:p w:rsidR="00000000" w:rsidRDefault="00030170">
      <w:pPr>
        <w:pStyle w:val="1"/>
      </w:pPr>
      <w:bookmarkStart w:id="62" w:name="sub_1200"/>
      <w:r>
        <w:t>2. Порядок предоставления компенсации</w:t>
      </w:r>
    </w:p>
    <w:bookmarkEnd w:id="62"/>
    <w:p w:rsidR="00000000" w:rsidRDefault="00030170"/>
    <w:p w:rsidR="00000000" w:rsidRDefault="00030170">
      <w:bookmarkStart w:id="63" w:name="sub_1221"/>
      <w:r>
        <w:t>2.1. Предоставл</w:t>
      </w:r>
      <w:r>
        <w:t>ение компенсации осуществляется учреждением по месту жительства заявителя.</w:t>
      </w:r>
    </w:p>
    <w:p w:rsidR="00000000" w:rsidRDefault="00030170">
      <w:bookmarkStart w:id="64" w:name="sub_1222"/>
      <w:bookmarkEnd w:id="63"/>
      <w:r>
        <w:t>2.2. В целях обеспечения выплаты компенсации учреждения заключают соглашения об информационном взаимодействии с организациями ЖКХ.</w:t>
      </w:r>
    </w:p>
    <w:p w:rsidR="00000000" w:rsidRDefault="00030170">
      <w:bookmarkStart w:id="65" w:name="sub_1223"/>
      <w:bookmarkEnd w:id="64"/>
      <w:r>
        <w:t>2.3. Суммы компенсации ежемесячно до 10 числа (в я</w:t>
      </w:r>
      <w:r>
        <w:t>нваре - до 20 числа) подлежат выплате гражданам после представления информации о размерах платы за услуги, начисленной за истекший месяц, организациями ЖКХ, с учетом тарифов и нормативов потребления коммунальных услуг, утвержденных в установленном порядке,</w:t>
      </w:r>
      <w:r>
        <w:t xml:space="preserve"> и о произведенной гражданами оплате за услуги.</w:t>
      </w:r>
    </w:p>
    <w:bookmarkEnd w:id="65"/>
    <w:p w:rsidR="00000000" w:rsidRDefault="00030170">
      <w:r>
        <w:t>В случае, когда в одном жилом помещении зарегистрированы два и более граждан, имеющих право на компенсацию, компенсация по письменному согласию этих граждан может перечисляться (доставляться) одному из них.</w:t>
      </w:r>
    </w:p>
    <w:p w:rsidR="00000000" w:rsidRDefault="00030170">
      <w:bookmarkStart w:id="66" w:name="sub_1224"/>
      <w:r>
        <w:t>2</w:t>
      </w:r>
      <w:r>
        <w:t>.4. Компенсация осуществляется учреждением путем перечисления на банковский счет (социальную карту) гражданина, открытый в кредитной организации, либо через отделение почтовой связи в соответствии с письменным заявлением гражданина на основании:</w:t>
      </w:r>
    </w:p>
    <w:bookmarkEnd w:id="66"/>
    <w:p w:rsidR="00000000" w:rsidRDefault="00030170">
      <w:r>
        <w:t xml:space="preserve">сегментов </w:t>
      </w:r>
      <w:r>
        <w:t>базы данных граждан льготной категории, заполненных поставщиками услуг, региональными операторами, организациями, самостоятельно либо на основании договорных отношений со сторонними лицами, производящими расчет платы за предоставленные услуги (фамилия, имя</w:t>
      </w:r>
      <w:r>
        <w:t>, отчество, категория льготника, адрес проживания, площадь жилого помещения, численность членов семьи, совместно с ним проживающих, нормативы потребления коммунальных услуг, утвержденные в установленном порядке, объем предоставленных услуг, начисленная сум</w:t>
      </w:r>
      <w:r>
        <w:t>ма оплаты за каждый из полученных видов услуг, сумма оплаты по каждому виду услуг). Форма сегмента базы данных устанавливается управлением социальной защиты и семейной политики области (далее - управление);</w:t>
      </w:r>
    </w:p>
    <w:p w:rsidR="00000000" w:rsidRDefault="00030170">
      <w:r>
        <w:t xml:space="preserve">ежемесячных реестров граждан льготной категории, </w:t>
      </w:r>
      <w:r>
        <w:t>предоставляемых в учреждение Тамбовским областным государственным унитарным предприятием "Единый расчетный центр" (далее - Предприятие) по формам, установленным управлением, включающим в себя в том числе информацию о начисленных суммах компенсации за предо</w:t>
      </w:r>
      <w:r>
        <w:t>ставленные услуги и о произведенной гражданином оплаты за услуги.</w:t>
      </w:r>
    </w:p>
    <w:p w:rsidR="00000000" w:rsidRDefault="00030170">
      <w:bookmarkStart w:id="67" w:name="sub_1225"/>
      <w:r>
        <w:t xml:space="preserve">2.5. Для граждан, указанных в </w:t>
      </w:r>
      <w:hyperlink w:anchor="sub_111111" w:history="1">
        <w:r>
          <w:rPr>
            <w:rStyle w:val="af3"/>
          </w:rPr>
          <w:t>подпунктах 1.1.1.1 - 1.1.1.30 подраздела 1.1</w:t>
        </w:r>
      </w:hyperlink>
      <w:r>
        <w:t xml:space="preserve"> настоящего Порядка, при расчете компенсации применяется федеральный стандарт социаль</w:t>
      </w:r>
      <w:r>
        <w:t>ной нормы площади жилого помещения в размере 18 кв. метров общей площади жилья на 1 гражданина.</w:t>
      </w:r>
    </w:p>
    <w:bookmarkEnd w:id="67"/>
    <w:p w:rsidR="00000000" w:rsidRDefault="00030170">
      <w:r>
        <w:t xml:space="preserve">Для граждан, указанных в </w:t>
      </w:r>
      <w:hyperlink w:anchor="sub_1111131" w:history="1">
        <w:r>
          <w:rPr>
            <w:rStyle w:val="af3"/>
          </w:rPr>
          <w:t>подпунктах 1.1.1.31 - 1.1.1.34 подраздела 1.1</w:t>
        </w:r>
      </w:hyperlink>
      <w:r>
        <w:t xml:space="preserve"> настоящего Порядка, при расчете компенсации применяется о</w:t>
      </w:r>
      <w:r>
        <w:t>бластной стандарт нормативной площади жилого помещения в размере:</w:t>
      </w:r>
    </w:p>
    <w:p w:rsidR="00000000" w:rsidRDefault="00030170">
      <w:r>
        <w:t>18 кв. метров общей площади жилья - на каждого члена семьи, состоящей из трех и более человек;</w:t>
      </w:r>
    </w:p>
    <w:p w:rsidR="00000000" w:rsidRDefault="00030170">
      <w:r>
        <w:t>21 кв. метра общей площади жилья - на каждого члена семьи, состоящей из двух человек;</w:t>
      </w:r>
    </w:p>
    <w:p w:rsidR="00000000" w:rsidRDefault="00030170">
      <w:r>
        <w:t>33 кв. ме</w:t>
      </w:r>
      <w:r>
        <w:t>тра общей площади жилья - на одиноко проживающего человека.</w:t>
      </w:r>
    </w:p>
    <w:p w:rsidR="00000000" w:rsidRDefault="00030170">
      <w:bookmarkStart w:id="68" w:name="sub_1226"/>
      <w:r>
        <w:t>2.6. На основании письменного заявления гражданина, договора поставки твердого топлива (уголь или дрова), заключенного между гражданином и поставщиком, и акта поставки твердого топлива компенсация</w:t>
      </w:r>
      <w:r>
        <w:t>, причитающаяся один раз за текущий год гражданину за поставленное твердое топливо (уголь или дрова), перечисляется на счет поставщика.</w:t>
      </w:r>
    </w:p>
    <w:bookmarkEnd w:id="68"/>
    <w:p w:rsidR="00000000" w:rsidRDefault="00030170">
      <w:r>
        <w:t>Расчет компенсации за твердое топливо (уголь или дрова) производится с учетом транспортных услуг по доставке твердого то</w:t>
      </w:r>
      <w:r>
        <w:t>плива (в случаях, установленных законодательством) исходя из норм, установленных настоящим Порядком, и средней стоимости одной тонны угля или одного плотного куб. метра дров, установленных постановлением администрации области.</w:t>
      </w:r>
    </w:p>
    <w:p w:rsidR="00000000" w:rsidRDefault="00030170">
      <w:r>
        <w:t>При расчетах применяются след</w:t>
      </w:r>
      <w:r>
        <w:t>ующие нормы потребления в год для отопления 1 кв. метра площади жилого дома:</w:t>
      </w:r>
    </w:p>
    <w:p w:rsidR="00000000" w:rsidRDefault="00030170">
      <w:r>
        <w:t>0,059 тонны угля, но не менее 5 тонн угля или 0,17 плотного куб. метра дров, но не менее 30 плотных куб. метров дров для граждан, меры социальной поддержки которым устанавливаются</w:t>
      </w:r>
      <w:r>
        <w:t xml:space="preserve"> законами и иными нормативными правовыми актами Российской Федерации;</w:t>
      </w:r>
    </w:p>
    <w:p w:rsidR="00000000" w:rsidRDefault="00030170">
      <w:r>
        <w:t>0,059 тонны угля, но не менее 4 тонн угля или 0,17 плотного куб. метра дров, но не менее 24 плотных куб. метров дров для граждан, меры социальной поддержки которым устанавливаются закона</w:t>
      </w:r>
      <w:r>
        <w:t>ми и иными нормативными правовыми актами Тамбовской области.</w:t>
      </w:r>
    </w:p>
    <w:p w:rsidR="00000000" w:rsidRDefault="00030170">
      <w:bookmarkStart w:id="69" w:name="sub_1227"/>
      <w:r>
        <w:t xml:space="preserve">2.7. Компенсация за вывоз жидких бытовых отходов выплачивается гражданину на основании письменного заявления гражданина, договора по вывозу жидких бытовых отходов, заключенного между гражданином </w:t>
      </w:r>
      <w:r>
        <w:t>льготной категории и исполнителем, квитанции (талона и т.п.), в которых содержатся сведения о наименовании организации исполнителя, месте ее нахождения (юридический адрес) или фамилии, имени, отчестве индивидуального предпринимателя, сведения о его государ</w:t>
      </w:r>
      <w:r>
        <w:t>ственной регистрации и наименовании зарегистрировавшего его органа, а также фамилии, имени, отчестве потребителя, адресе, по которому оказаны услуги, наименовании оказываемых услуг, сроках их оказания, цене, порядке оплаты.</w:t>
      </w:r>
    </w:p>
    <w:p w:rsidR="00000000" w:rsidRDefault="00030170">
      <w:bookmarkStart w:id="70" w:name="sub_1228"/>
      <w:bookmarkEnd w:id="69"/>
      <w:r>
        <w:t>2.8. На основании письменного за</w:t>
      </w:r>
      <w:r>
        <w:t>явления гражданина, кассового и товарного чека, в котором помимо обязательных сведений указывается номер газового баллона, масса газа в баллоне, цена товара и дата продажи, товарный чек должен содержать подпись лица, непосредственно осуществляющего продажу</w:t>
      </w:r>
      <w:r>
        <w:t>, компенсация за приобретение баллонов со сжиженным газом выплачивается гражданину один раз за текущий год, исходя из норматива потребления газа, установленного постановлением администрации области, и предельной розничной цены на сжиженный газ, реализуемый</w:t>
      </w:r>
      <w:r>
        <w:t xml:space="preserve"> населению для бытовых нужд, установленной постановлением администрации области.</w:t>
      </w:r>
    </w:p>
    <w:bookmarkEnd w:id="70"/>
    <w:p w:rsidR="00000000" w:rsidRDefault="00030170"/>
    <w:p w:rsidR="00000000" w:rsidRDefault="00030170">
      <w:pPr>
        <w:pStyle w:val="1"/>
      </w:pPr>
      <w:bookmarkStart w:id="71" w:name="sub_1300"/>
      <w:r>
        <w:t>3. Перечень документов, необходимых для предоставления компенсации</w:t>
      </w:r>
    </w:p>
    <w:bookmarkEnd w:id="71"/>
    <w:p w:rsidR="00000000" w:rsidRDefault="00030170"/>
    <w:p w:rsidR="00000000" w:rsidRDefault="00030170">
      <w:bookmarkStart w:id="72" w:name="sub_1331"/>
      <w:r>
        <w:t>3.1. Для получения компенсации граждане (полномочные представители) обращаются с заявлением в учреждение п</w:t>
      </w:r>
      <w:r>
        <w:t>о месту жительства. Форма заявления утверждается приказом управления.</w:t>
      </w:r>
    </w:p>
    <w:p w:rsidR="00000000" w:rsidRDefault="00030170">
      <w:bookmarkStart w:id="73" w:name="sub_1332"/>
      <w:bookmarkEnd w:id="72"/>
      <w:r>
        <w:t>3.2. В заявлении указываются:</w:t>
      </w:r>
    </w:p>
    <w:bookmarkEnd w:id="73"/>
    <w:p w:rsidR="00000000" w:rsidRDefault="00030170">
      <w:r>
        <w:t>фамилия, имя, отчество гражданина, адрес места жительства, контактный телефон (при наличии);</w:t>
      </w:r>
    </w:p>
    <w:p w:rsidR="00000000" w:rsidRDefault="00030170">
      <w:r>
        <w:t>адрес жилого помещения, по которому предоставляется компенсация</w:t>
      </w:r>
      <w:r>
        <w:t>; реквизиты для перечисления компенсации либо индекс почтового отделения связи.</w:t>
      </w:r>
    </w:p>
    <w:p w:rsidR="00000000" w:rsidRDefault="00030170">
      <w:bookmarkStart w:id="74" w:name="sub_1333"/>
      <w:r>
        <w:t>3.3. К заявлению прилагаются следующие документы: документ, удостоверяющий личность гражданина;</w:t>
      </w:r>
    </w:p>
    <w:bookmarkEnd w:id="74"/>
    <w:p w:rsidR="00000000" w:rsidRDefault="00030170">
      <w:r>
        <w:t>документ, подтверждающий полномочия заявителя действовать от его имени при перед</w:t>
      </w:r>
      <w:r>
        <w:t>аче его персональных данных в учреждение, а также заявление о согласии на обработку его персональных данных;</w:t>
      </w:r>
    </w:p>
    <w:p w:rsidR="00000000" w:rsidRDefault="00030170">
      <w:r>
        <w:t>справка бюро медико-социальной экспертизы - для граждан, признанных инвалидами;</w:t>
      </w:r>
    </w:p>
    <w:p w:rsidR="00000000" w:rsidRDefault="00030170">
      <w:r>
        <w:t>справка о реабилитации - для реабилитированных лиц и лиц, признанны</w:t>
      </w:r>
      <w:r>
        <w:t>х пострадавшими от политических репрессий;</w:t>
      </w:r>
    </w:p>
    <w:p w:rsidR="00000000" w:rsidRDefault="00030170">
      <w:r>
        <w:t>документ, подтверждающий основание изменений персональных данных, в случае их расхождения в документе, удостоверяющем личность, с иными представленными документами;</w:t>
      </w:r>
    </w:p>
    <w:p w:rsidR="00000000" w:rsidRDefault="00030170">
      <w:r>
        <w:t>платежный документ на жилое помещение;</w:t>
      </w:r>
    </w:p>
    <w:p w:rsidR="00000000" w:rsidRDefault="00030170">
      <w:r>
        <w:t xml:space="preserve">сведения </w:t>
      </w:r>
      <w:r>
        <w:t>о лицах, зарегистрированных по месту проживания (пребывания) в жилом помещении, на которое предоставляется компенсация;</w:t>
      </w:r>
    </w:p>
    <w:p w:rsidR="00000000" w:rsidRDefault="00030170">
      <w:bookmarkStart w:id="75" w:name="sub_13338"/>
      <w:r>
        <w:t>документ, удостоверяющий право отнесения к льготной категории: удостоверение соответствующего образца - для тружеников тыла, ветеранов т</w:t>
      </w:r>
      <w:r>
        <w:t>руда и лиц, к ним приравненных, ветеранов труда Тамбовской области, инвалидов войны, участников Великой Отечественной войны, ветеранов боевых действий, лиц, награжденных знаком "Жителю блокадного Ленинграда", члена семьи погибшего (умершего) инвалида войны</w:t>
      </w:r>
      <w:r>
        <w:t>, ветерана боевых действий, граждан, подвергшихся воздействию радиации;</w:t>
      </w:r>
    </w:p>
    <w:bookmarkEnd w:id="75"/>
    <w:p w:rsidR="00000000" w:rsidRDefault="00030170">
      <w:r>
        <w:t>сведения о страховом номере индивидуального лицевого счета застрахованного лица в системе персонифицированного учета Пенсионного фонда Российской Федерации;</w:t>
      </w:r>
    </w:p>
    <w:p w:rsidR="00000000" w:rsidRDefault="00030170">
      <w:r>
        <w:t>справка о неполучении мер с</w:t>
      </w:r>
      <w:r>
        <w:t>оциальной поддержки по месту постоянной регистрации.</w:t>
      </w:r>
    </w:p>
    <w:p w:rsidR="00000000" w:rsidRDefault="00030170">
      <w:bookmarkStart w:id="76" w:name="sub_1334"/>
      <w:r>
        <w:t xml:space="preserve">3.4. Документы, указанные в </w:t>
      </w:r>
      <w:hyperlink w:anchor="sub_13338" w:history="1">
        <w:r>
          <w:rPr>
            <w:rStyle w:val="af3"/>
          </w:rPr>
          <w:t>абзацах восьмом - двенадцатом пункта 3.3</w:t>
        </w:r>
      </w:hyperlink>
      <w:r>
        <w:t xml:space="preserve">, гражданин вправе не представлять по собственной инициативе. В этом случае учреждение запрашивает их по </w:t>
      </w:r>
      <w:r>
        <w:t xml:space="preserve">межведомственному запросу в соответствии с </w:t>
      </w:r>
      <w:hyperlink w:anchor="sub_1335" w:history="1">
        <w:r>
          <w:rPr>
            <w:rStyle w:val="af3"/>
          </w:rPr>
          <w:t>пунктом 3.5</w:t>
        </w:r>
      </w:hyperlink>
      <w:r>
        <w:t xml:space="preserve"> настоящих Правил.</w:t>
      </w:r>
    </w:p>
    <w:bookmarkEnd w:id="76"/>
    <w:p w:rsidR="00000000" w:rsidRDefault="00030170">
      <w:r>
        <w:t xml:space="preserve">Гражданин вправе представить копии документов, указанных в </w:t>
      </w:r>
      <w:hyperlink w:anchor="sub_1333" w:history="1">
        <w:r>
          <w:rPr>
            <w:rStyle w:val="af3"/>
          </w:rPr>
          <w:t>пункте 3.3</w:t>
        </w:r>
      </w:hyperlink>
      <w:r>
        <w:t>, заверенные в установленном порядке.</w:t>
      </w:r>
    </w:p>
    <w:p w:rsidR="00000000" w:rsidRDefault="00030170">
      <w:r>
        <w:t xml:space="preserve">При представлении </w:t>
      </w:r>
      <w:r>
        <w:t xml:space="preserve">оригиналов документов, указанных в </w:t>
      </w:r>
      <w:hyperlink w:anchor="sub_1333" w:history="1">
        <w:r>
          <w:rPr>
            <w:rStyle w:val="af3"/>
          </w:rPr>
          <w:t>пункте 3.3</w:t>
        </w:r>
      </w:hyperlink>
      <w:r>
        <w:t xml:space="preserve"> настоящих Правил, должностное лицо, ответственное за прием документов, снимает с них копии и незамедлительно возвращает оригиналы документов заявителю.</w:t>
      </w:r>
    </w:p>
    <w:p w:rsidR="00000000" w:rsidRDefault="00030170">
      <w:bookmarkStart w:id="77" w:name="sub_1335"/>
      <w:r>
        <w:t>3.5. По межведомственному зап</w:t>
      </w:r>
      <w:r>
        <w:t>росу запрашиваются следующие сведения (справки, документы), если гражданин не представил их по собственной инициативе:</w:t>
      </w:r>
    </w:p>
    <w:bookmarkEnd w:id="77"/>
    <w:p w:rsidR="00000000" w:rsidRDefault="00030170">
      <w:r>
        <w:t>сведения о лицах, зарегистрированных по месту проживания (пребывания) в жилом помещении, на которое предоставляется компенсация; документ</w:t>
      </w:r>
      <w:r>
        <w:t>, удостоверяющий право отнесения к льготной категории: удостоверение соответствующего образца - для тружеников тыла, ветеранов труда и лиц, к ним приравненных, ветеранов труда Тамбовской области, инвалидов войны, участников Великой Отечественной войны, вет</w:t>
      </w:r>
      <w:r>
        <w:t>еранов боевых действий, лиц, награжденных знаком "Жителю блокадного Ленинграда", члена семьи погибшего (умершего) инвалида войны, ветерана боевых действий, граждан, подвергшихся воздействию радиации;</w:t>
      </w:r>
    </w:p>
    <w:p w:rsidR="00000000" w:rsidRDefault="00030170">
      <w:r>
        <w:t>сведения о страховом номере индивидуального лицевого сче</w:t>
      </w:r>
      <w:r>
        <w:t>та застрахованного лица в системе персонифицированного учета Пенсионного фонда Российской Федерации;</w:t>
      </w:r>
    </w:p>
    <w:p w:rsidR="00000000" w:rsidRDefault="00030170">
      <w:r>
        <w:t>справка о неполучении мер социальной поддержки по месту постоянной регистрации.</w:t>
      </w:r>
    </w:p>
    <w:p w:rsidR="00000000" w:rsidRDefault="00030170">
      <w:r>
        <w:t>Межведомственный запрос направляется не позднее 5 рабочих дней со дня посту</w:t>
      </w:r>
      <w:r>
        <w:t>пления заявления.</w:t>
      </w:r>
    </w:p>
    <w:p w:rsidR="00000000" w:rsidRDefault="00030170">
      <w:r>
        <w:t xml:space="preserve">В случае отсутствия доступа к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- на бумажном носителе с соблюдением норм </w:t>
      </w:r>
      <w:hyperlink r:id="rId32" w:history="1">
        <w:r>
          <w:rPr>
            <w:rStyle w:val="af3"/>
          </w:rPr>
          <w:t>законодательства</w:t>
        </w:r>
      </w:hyperlink>
      <w:r>
        <w:t xml:space="preserve"> Российской Федерации о защите персональных данных.</w:t>
      </w:r>
    </w:p>
    <w:p w:rsidR="00000000" w:rsidRDefault="00030170">
      <w:bookmarkStart w:id="78" w:name="sub_1336"/>
      <w:r>
        <w:t xml:space="preserve">3.6. Документы, указанные в </w:t>
      </w:r>
      <w:hyperlink w:anchor="sub_1333" w:history="1">
        <w:r>
          <w:rPr>
            <w:rStyle w:val="af3"/>
          </w:rPr>
          <w:t>пунктах 3.3</w:t>
        </w:r>
      </w:hyperlink>
      <w:r>
        <w:t xml:space="preserve"> и </w:t>
      </w:r>
      <w:hyperlink w:anchor="sub_1335" w:history="1">
        <w:r>
          <w:rPr>
            <w:rStyle w:val="af3"/>
          </w:rPr>
          <w:t>3.5</w:t>
        </w:r>
      </w:hyperlink>
      <w:r>
        <w:t>, формируются в личное дело. П</w:t>
      </w:r>
      <w:r>
        <w:t>орядок формирования, ведения, учета и хранения личных дел получателей мер социальной поддержки утверждается управлением.</w:t>
      </w:r>
    </w:p>
    <w:bookmarkEnd w:id="78"/>
    <w:p w:rsidR="00000000" w:rsidRDefault="00030170"/>
    <w:p w:rsidR="00000000" w:rsidRDefault="00030170">
      <w:pPr>
        <w:pStyle w:val="1"/>
      </w:pPr>
      <w:bookmarkStart w:id="79" w:name="sub_1400"/>
      <w:r>
        <w:t>4. Порядок назначения и выплаты компенсации</w:t>
      </w:r>
    </w:p>
    <w:bookmarkEnd w:id="79"/>
    <w:p w:rsidR="00000000" w:rsidRDefault="00030170"/>
    <w:p w:rsidR="00000000" w:rsidRDefault="00030170">
      <w:bookmarkStart w:id="80" w:name="sub_1441"/>
      <w:r>
        <w:t xml:space="preserve">4.1. Решение о назначении либо об отказе в выплате компенсации принимается учреждением в </w:t>
      </w:r>
      <w:r>
        <w:t>течение 10 рабочих дней со дня обращения гражданина за предоставлением компенсации.</w:t>
      </w:r>
    </w:p>
    <w:p w:rsidR="00000000" w:rsidRDefault="00030170">
      <w:bookmarkStart w:id="81" w:name="sub_1442"/>
      <w:bookmarkEnd w:id="80"/>
      <w:r>
        <w:t>4.2. Гражданин, проживающий в жилом помещении, обслуживаемом организацией ЖКХ, осуществляющей начисление платежей, а также организацией ЖКХ, непосредственно предоставляющей</w:t>
      </w:r>
      <w:r>
        <w:t xml:space="preserve"> услуги, передает решение о назначение компенсации в данную организацию ЖКХ.</w:t>
      </w:r>
    </w:p>
    <w:p w:rsidR="00000000" w:rsidRDefault="00030170">
      <w:bookmarkStart w:id="82" w:name="sub_1443"/>
      <w:bookmarkEnd w:id="81"/>
      <w:r>
        <w:t xml:space="preserve">4.3. Компенсация предоставляется гражданину с первого числа месяца, следующего за месяцем наступления права на предоставление компенсации, при обращении не позднее шести месяцев. </w:t>
      </w:r>
      <w:r>
        <w:t>При обращении за компенсацией по истечении шести месяцев с даты возникновения права - назначаются и предоставляются за истекшее время, но не более чем за шесть месяцев до месяца, в котором подано заявление о предоставлении компенсации.</w:t>
      </w:r>
    </w:p>
    <w:p w:rsidR="00000000" w:rsidRDefault="00030170">
      <w:bookmarkStart w:id="83" w:name="sub_1444"/>
      <w:bookmarkEnd w:id="82"/>
      <w:r>
        <w:t xml:space="preserve">4.4. Если гражданин </w:t>
      </w:r>
      <w:r>
        <w:t>более двух месяцев не производил оплату за услуги или оплату за одну из услуг, ему временно приостанавливается выплата компенсации с последующим ее возобновлением после погашения задолженности или при заключении и (или) выполнении гражданином соглашений по</w:t>
      </w:r>
      <w:r>
        <w:t xml:space="preserve"> ее погашению и выплатой сумм компенсаций за погашенную задолженность.</w:t>
      </w:r>
    </w:p>
    <w:p w:rsidR="00000000" w:rsidRDefault="00030170">
      <w:bookmarkStart w:id="84" w:name="sub_1445"/>
      <w:bookmarkEnd w:id="83"/>
      <w:r>
        <w:t>4.5. В случае документального подтверждения временного отсутствия зарегистрированного(ых) в жилом помещении, не оборудованном индивидуальным или общим (квартирным) прибором учета, члена</w:t>
      </w:r>
      <w:r>
        <w:t>(ов) семьи (временная регистрация по другому адресу, нахождение в местах лишения свободы, служба в рядах Вооруженных Сил Российской Федерации, длительная, более месяца, командировка в другой регион или за границу, обучение по очной форме в другом регионе и</w:t>
      </w:r>
      <w:r>
        <w:t xml:space="preserve"> т.д.), компенсация расходов на оплату отдельных видов коммунальных услуг, указанных в порядке перерасчета размера платы за коммунальные услуги, установленном постановлением Правительства Российской Федерации, пересчитывается за прошедшее время без учета з</w:t>
      </w:r>
      <w:r>
        <w:t>арегистрированного(ых), но временно отсутствующего(их) члена(ов) семьи. При этом перерасчет размера компенсации осуществляется учреждением (организацией ЖКХ) на основании письменного заявления гражданина, поданного в учреждение (в случае, если исчисление р</w:t>
      </w:r>
      <w:r>
        <w:t>азмера компенсации осуществляется учреждением) или в организацию ЖКХ (в случае, если исчисление размера компенсации осуществляется Предприятием), и документов, подтверждающих временное отсутствие в жилом помещении зарегистрированного(ых) члена(ов) семьи.</w:t>
      </w:r>
    </w:p>
    <w:p w:rsidR="00000000" w:rsidRDefault="00030170">
      <w:bookmarkStart w:id="85" w:name="sub_1446"/>
      <w:bookmarkEnd w:id="84"/>
      <w:r>
        <w:t>4</w:t>
      </w:r>
      <w:r>
        <w:t>.6. Гражданину осуществляется перерасчет в июле каждого года за 12 месяцев, предшествующих июлю, с учетом начисленной суммы оплаты за услуги, фактически оплаченных сумм за услуги и полученной компенсации за услуги. По итогам перерасчета гражданину производ</w:t>
      </w:r>
      <w:r>
        <w:t>ится доплата (уменьшение) размера компенсации. Доплата производится в следующем месяце после перерасчета, уменьшение - в последующие месяцы после перерасчета, но не позднее декабря.</w:t>
      </w:r>
    </w:p>
    <w:p w:rsidR="00000000" w:rsidRDefault="00030170">
      <w:bookmarkStart w:id="86" w:name="sub_1447"/>
      <w:bookmarkEnd w:id="85"/>
      <w:r>
        <w:t>4.7. В случае утраты гражданином льготного статуса, изменения места житель</w:t>
      </w:r>
      <w:r>
        <w:t>ства, смерти предоставление компенсации прекращается с первого числа месяца, следующего за месяцем свершения события.</w:t>
      </w:r>
    </w:p>
    <w:p w:rsidR="00000000" w:rsidRDefault="00030170">
      <w:bookmarkStart w:id="87" w:name="sub_1448"/>
      <w:bookmarkEnd w:id="86"/>
      <w:r>
        <w:t>4.8. Сумма компенсации, начисленная гражданину и не полученная им при жизни, выплачивается в порядке наследования, установленном законодат</w:t>
      </w:r>
      <w:r>
        <w:t>ельством Российской Федерации.</w:t>
      </w:r>
    </w:p>
    <w:p w:rsidR="00000000" w:rsidRDefault="00030170">
      <w:bookmarkStart w:id="88" w:name="sub_1449"/>
      <w:bookmarkEnd w:id="87"/>
      <w:r>
        <w:t>4.9. Учреждения перечисляют в Управление Федеральной почтовой связи Тамбовской области - филиал Федерального государственного унитарного предприятия "Почта России" (далее - УФПС Тамбовской области - филиал ФГУП "Почта России"</w:t>
      </w:r>
      <w:r>
        <w:t>) авансовый платеж в размере 60 процентов от суммы компенсации за предыдущий месяц.</w:t>
      </w:r>
    </w:p>
    <w:bookmarkEnd w:id="88"/>
    <w:p w:rsidR="00000000" w:rsidRDefault="00030170">
      <w:r>
        <w:t>Окончательный расчет с УФПС Тамбовской области - филиал ФГУП "Почта России" и расчет с кредитными организациями осуществляется на основании платежных документов.</w:t>
      </w:r>
    </w:p>
    <w:p w:rsidR="00000000" w:rsidRDefault="00030170">
      <w:bookmarkStart w:id="89" w:name="sub_14410"/>
      <w:r>
        <w:t>4.10. Конт</w:t>
      </w:r>
      <w:r>
        <w:t>роль за целевым использованием денежных средств осуществляют управление и органы исполнительной власти области, на которые возложены функции финансового контроля.</w:t>
      </w:r>
    </w:p>
    <w:bookmarkEnd w:id="89"/>
    <w:p w:rsidR="00000000" w:rsidRDefault="00030170"/>
    <w:sectPr w:rsidR="00000000">
      <w:pgSz w:w="11906" w:h="16800"/>
      <w:pgMar w:top="426" w:right="800" w:bottom="1440" w:left="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30170"/>
    <w:rsid w:val="0003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rPr>
      <w:color w:val="106BBE"/>
    </w:rPr>
  </w:style>
  <w:style w:type="character" w:customStyle="1" w:styleId="a5">
    <w:name w:val="Активная гиперссылка"/>
    <w:basedOn w:val="a4"/>
    <w:rPr>
      <w:u w:val="single"/>
    </w:rPr>
  </w:style>
  <w:style w:type="character" w:customStyle="1" w:styleId="a6">
    <w:name w:val="Выделение для Базового Поиска"/>
    <w:basedOn w:val="a3"/>
    <w:rPr>
      <w:color w:val="0058A9"/>
    </w:rPr>
  </w:style>
  <w:style w:type="character" w:customStyle="1" w:styleId="a7">
    <w:name w:val="Выделение для Базового Поиска (курсив)"/>
    <w:basedOn w:val="a6"/>
    <w:rPr>
      <w:i/>
      <w:iCs/>
    </w:rPr>
  </w:style>
  <w:style w:type="character" w:customStyle="1" w:styleId="a8">
    <w:name w:val="Сравнение редакций"/>
    <w:basedOn w:val="a3"/>
  </w:style>
  <w:style w:type="character" w:customStyle="1" w:styleId="a9">
    <w:name w:val="Добавленный текст"/>
    <w:rPr>
      <w:color w:val="000000"/>
      <w:shd w:val="clear" w:color="auto" w:fill="C1D7FF"/>
    </w:rPr>
  </w:style>
  <w:style w:type="character" w:customStyle="1" w:styleId="aa">
    <w:name w:val="Заголовок полученного сообщения"/>
    <w:basedOn w:val="a3"/>
    <w:rPr>
      <w:color w:val="FF0000"/>
    </w:rPr>
  </w:style>
  <w:style w:type="character" w:customStyle="1" w:styleId="ab">
    <w:name w:val="Заголовок собственного сообщения"/>
    <w:basedOn w:val="a3"/>
  </w:style>
  <w:style w:type="character" w:customStyle="1" w:styleId="ac">
    <w:name w:val="Найденные слова"/>
    <w:basedOn w:val="a3"/>
    <w:rPr>
      <w:shd w:val="clear" w:color="auto" w:fill="FFF580"/>
    </w:rPr>
  </w:style>
  <w:style w:type="character" w:customStyle="1" w:styleId="ad">
    <w:name w:val="Не вступил в силу"/>
    <w:basedOn w:val="a3"/>
    <w:rPr>
      <w:color w:val="000000"/>
      <w:shd w:val="clear" w:color="auto" w:fill="D8EDE8"/>
    </w:rPr>
  </w:style>
  <w:style w:type="character" w:customStyle="1" w:styleId="ae">
    <w:name w:val="Опечатки"/>
    <w:rPr>
      <w:color w:val="FF0000"/>
    </w:rPr>
  </w:style>
  <w:style w:type="character" w:customStyle="1" w:styleId="af">
    <w:name w:val="Продолжение ссылки"/>
    <w:basedOn w:val="a4"/>
  </w:style>
  <w:style w:type="character" w:customStyle="1" w:styleId="af0">
    <w:name w:val="Ссылка на утративший силу документ"/>
    <w:basedOn w:val="a4"/>
    <w:rPr>
      <w:color w:val="749232"/>
    </w:rPr>
  </w:style>
  <w:style w:type="character" w:customStyle="1" w:styleId="af1">
    <w:name w:val="Удалённый текст"/>
    <w:rPr>
      <w:color w:val="000000"/>
      <w:shd w:val="clear" w:color="auto" w:fill="C4C413"/>
    </w:rPr>
  </w:style>
  <w:style w:type="character" w:customStyle="1" w:styleId="af2">
    <w:name w:val="Утратил силу"/>
    <w:basedOn w:val="a3"/>
    <w:rPr>
      <w:strike/>
      <w:color w:val="666600"/>
    </w:rPr>
  </w:style>
  <w:style w:type="character" w:styleId="af3">
    <w:name w:val="Hyperlink"/>
    <w:rPr>
      <w:color w:val="000080"/>
      <w:u w:val="single"/>
      <w:lang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f7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8">
    <w:name w:val="Внимание: криминал!!"/>
    <w:basedOn w:val="af7"/>
    <w:next w:val="a"/>
  </w:style>
  <w:style w:type="paragraph" w:customStyle="1" w:styleId="af9">
    <w:name w:val="Внимание: недобросовестность!"/>
    <w:basedOn w:val="af7"/>
    <w:next w:val="a"/>
  </w:style>
  <w:style w:type="paragraph" w:customStyle="1" w:styleId="afa">
    <w:name w:val="Дочерний элемент списка"/>
    <w:basedOn w:val="a"/>
    <w:next w:val="a"/>
    <w:pPr>
      <w:ind w:right="300" w:firstLine="0"/>
    </w:pPr>
    <w:rPr>
      <w:color w:val="868381"/>
      <w:sz w:val="22"/>
      <w:szCs w:val="22"/>
    </w:rPr>
  </w:style>
  <w:style w:type="paragraph" w:customStyle="1" w:styleId="afb">
    <w:name w:val="Основное меню (преемственное)"/>
    <w:basedOn w:val="a"/>
    <w:next w:val="a"/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pPr>
      <w:numPr>
        <w:numId w:val="0"/>
      </w:num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rPr>
      <w:i/>
      <w:iCs/>
      <w:color w:val="000080"/>
      <w:sz w:val="24"/>
      <w:szCs w:val="24"/>
    </w:rPr>
  </w:style>
  <w:style w:type="paragraph" w:customStyle="1" w:styleId="aff0">
    <w:name w:val="Заголовок статьи"/>
    <w:basedOn w:val="a"/>
    <w:next w:val="a"/>
    <w:pPr>
      <w:ind w:left="1612" w:hanging="892"/>
    </w:pPr>
  </w:style>
  <w:style w:type="paragraph" w:customStyle="1" w:styleId="aff1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pPr>
      <w:spacing w:after="0"/>
      <w:jc w:val="left"/>
    </w:pPr>
  </w:style>
  <w:style w:type="paragraph" w:customStyle="1" w:styleId="aff3">
    <w:name w:val="Интерактивный заголовок"/>
    <w:basedOn w:val="afc"/>
    <w:next w:val="a"/>
    <w:rPr>
      <w:u w:val="single"/>
    </w:rPr>
  </w:style>
  <w:style w:type="paragraph" w:customStyle="1" w:styleId="aff4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5">
    <w:name w:val="Комментарий"/>
    <w:basedOn w:val="aff4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 версии"/>
    <w:basedOn w:val="aff5"/>
    <w:next w:val="a"/>
    <w:rPr>
      <w:i/>
      <w:iCs/>
    </w:rPr>
  </w:style>
  <w:style w:type="paragraph" w:customStyle="1" w:styleId="aff7">
    <w:name w:val="Текст информации об изменениях"/>
    <w:basedOn w:val="a"/>
    <w:next w:val="a"/>
    <w:rPr>
      <w:color w:val="353842"/>
      <w:sz w:val="20"/>
      <w:szCs w:val="20"/>
    </w:rPr>
  </w:style>
  <w:style w:type="paragraph" w:customStyle="1" w:styleId="aff8">
    <w:name w:val="Информация об изменениях"/>
    <w:basedOn w:val="af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лев. подпись)"/>
    <w:basedOn w:val="a"/>
    <w:next w:val="a"/>
    <w:pPr>
      <w:ind w:firstLine="0"/>
      <w:jc w:val="left"/>
    </w:pPr>
  </w:style>
  <w:style w:type="paragraph" w:customStyle="1" w:styleId="affa">
    <w:name w:val="Колонтитул (левый)"/>
    <w:basedOn w:val="aff9"/>
    <w:next w:val="a"/>
    <w:rPr>
      <w:sz w:val="16"/>
      <w:szCs w:val="16"/>
    </w:rPr>
  </w:style>
  <w:style w:type="paragraph" w:customStyle="1" w:styleId="affb">
    <w:name w:val="Текст (прав. подпись)"/>
    <w:basedOn w:val="a"/>
    <w:next w:val="a"/>
    <w:pPr>
      <w:ind w:firstLine="0"/>
      <w:jc w:val="right"/>
    </w:pPr>
  </w:style>
  <w:style w:type="paragraph" w:customStyle="1" w:styleId="affc">
    <w:name w:val="Колонтитул (правый)"/>
    <w:basedOn w:val="affb"/>
    <w:next w:val="a"/>
    <w:rPr>
      <w:sz w:val="16"/>
      <w:szCs w:val="16"/>
    </w:rPr>
  </w:style>
  <w:style w:type="paragraph" w:customStyle="1" w:styleId="affd">
    <w:name w:val="Комментарий пользователя"/>
    <w:basedOn w:val="aff5"/>
    <w:next w:val="a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7"/>
    <w:next w:val="a"/>
  </w:style>
  <w:style w:type="paragraph" w:customStyle="1" w:styleId="afff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0">
    <w:name w:val="Напишите нам"/>
    <w:basedOn w:val="a"/>
    <w:next w:val="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paragraph" w:customStyle="1" w:styleId="afff1">
    <w:name w:val="Необходимые документы"/>
    <w:basedOn w:val="af7"/>
    <w:next w:val="a"/>
    <w:pPr>
      <w:ind w:firstLine="118"/>
    </w:pPr>
  </w:style>
  <w:style w:type="paragraph" w:customStyle="1" w:styleId="afff2">
    <w:name w:val="Нормальный (таблица)"/>
    <w:basedOn w:val="a"/>
    <w:next w:val="a"/>
    <w:pPr>
      <w:ind w:firstLine="0"/>
    </w:pPr>
  </w:style>
  <w:style w:type="paragraph" w:customStyle="1" w:styleId="afff3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pPr>
      <w:ind w:left="140"/>
    </w:pPr>
  </w:style>
  <w:style w:type="paragraph" w:customStyle="1" w:styleId="afff5">
    <w:name w:val="Переменная часть"/>
    <w:basedOn w:val="afb"/>
    <w:next w:val="a"/>
    <w:rPr>
      <w:sz w:val="20"/>
      <w:szCs w:val="20"/>
    </w:rPr>
  </w:style>
  <w:style w:type="paragraph" w:customStyle="1" w:styleId="afff6">
    <w:name w:val="Подвал для информации об изменениях"/>
    <w:basedOn w:val="1"/>
    <w:next w:val="a"/>
    <w:pPr>
      <w:numPr>
        <w:numId w:val="0"/>
      </w:numPr>
      <w:outlineLvl w:val="9"/>
    </w:pPr>
    <w:rPr>
      <w:b w:val="0"/>
      <w:bCs w:val="0"/>
      <w:sz w:val="20"/>
      <w:szCs w:val="20"/>
    </w:rPr>
  </w:style>
  <w:style w:type="paragraph" w:customStyle="1" w:styleId="afff7">
    <w:name w:val="Подзаголовок для информации об изменениях"/>
    <w:basedOn w:val="aff7"/>
    <w:next w:val="a"/>
    <w:rPr>
      <w:b/>
      <w:bCs/>
    </w:rPr>
  </w:style>
  <w:style w:type="paragraph" w:customStyle="1" w:styleId="afff8">
    <w:name w:val="Подчёркнутый текст"/>
    <w:basedOn w:val="a"/>
    <w:next w:val="a"/>
    <w:pPr>
      <w:pBdr>
        <w:bottom w:val="single" w:sz="4" w:space="0" w:color="000000"/>
      </w:pBdr>
    </w:pPr>
  </w:style>
  <w:style w:type="paragraph" w:customStyle="1" w:styleId="afff9">
    <w:name w:val="Постоянная часть *"/>
    <w:basedOn w:val="afb"/>
    <w:next w:val="a"/>
    <w:rPr>
      <w:sz w:val="22"/>
      <w:szCs w:val="22"/>
    </w:rPr>
  </w:style>
  <w:style w:type="paragraph" w:customStyle="1" w:styleId="afffa">
    <w:name w:val="Прижатый влево"/>
    <w:basedOn w:val="a"/>
    <w:next w:val="a"/>
    <w:pPr>
      <w:ind w:firstLine="0"/>
      <w:jc w:val="left"/>
    </w:pPr>
  </w:style>
  <w:style w:type="paragraph" w:customStyle="1" w:styleId="afffb">
    <w:name w:val="Пример."/>
    <w:basedOn w:val="af7"/>
    <w:next w:val="a"/>
  </w:style>
  <w:style w:type="paragraph" w:customStyle="1" w:styleId="afffc">
    <w:name w:val="Примечание."/>
    <w:basedOn w:val="af7"/>
    <w:next w:val="a"/>
  </w:style>
  <w:style w:type="paragraph" w:customStyle="1" w:styleId="afffd">
    <w:name w:val="Словарная статья"/>
    <w:basedOn w:val="a"/>
    <w:next w:val="a"/>
    <w:pPr>
      <w:ind w:right="118" w:firstLine="0"/>
    </w:pPr>
  </w:style>
  <w:style w:type="paragraph" w:customStyle="1" w:styleId="afffe">
    <w:name w:val="Ссылка на официальную публикацию"/>
    <w:basedOn w:val="a"/>
    <w:next w:val="a"/>
  </w:style>
  <w:style w:type="paragraph" w:customStyle="1" w:styleId="affff">
    <w:name w:val="Текст в таблице"/>
    <w:basedOn w:val="afff2"/>
    <w:next w:val="a"/>
    <w:pPr>
      <w:ind w:firstLine="500"/>
    </w:pPr>
  </w:style>
  <w:style w:type="paragraph" w:customStyle="1" w:styleId="affff0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2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f2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affff4">
    <w:name w:val="Содержимое таблицы"/>
    <w:basedOn w:val="a"/>
    <w:pPr>
      <w:suppressLineNumbers/>
    </w:pPr>
  </w:style>
  <w:style w:type="paragraph" w:customStyle="1" w:styleId="affff5">
    <w:name w:val="Заголовок таблицы"/>
    <w:basedOn w:val="afff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document?id=79742&amp;sub=0" TargetMode="External"/><Relationship Id="rId13" Type="http://schemas.openxmlformats.org/officeDocument/2006/relationships/hyperlink" Target="http://www.internet.garant.ru/document?id=28025889&amp;sub=0" TargetMode="External"/><Relationship Id="rId18" Type="http://schemas.openxmlformats.org/officeDocument/2006/relationships/hyperlink" Target="http://www.internet.garant.ru/document?id=10003548&amp;sub=0" TargetMode="External"/><Relationship Id="rId26" Type="http://schemas.openxmlformats.org/officeDocument/2006/relationships/hyperlink" Target="http://www.internet.garant.ru/document?id=10003548&amp;sub=121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t.garant.ru/document?id=12025351&amp;sub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nternet.garant.ru/document?id=10064504&amp;sub=0" TargetMode="External"/><Relationship Id="rId12" Type="http://schemas.openxmlformats.org/officeDocument/2006/relationships/hyperlink" Target="http://www.internet.garant.ru/document?id=72320&amp;sub=0" TargetMode="External"/><Relationship Id="rId17" Type="http://schemas.openxmlformats.org/officeDocument/2006/relationships/hyperlink" Target="http://www.internet.garant.ru/document?id=28009835&amp;sub=179630" TargetMode="External"/><Relationship Id="rId25" Type="http://schemas.openxmlformats.org/officeDocument/2006/relationships/hyperlink" Target="http://www.internet.garant.ru/document?id=28025889&amp;sub=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rnet.garant.ru/document?id=28009835&amp;sub=844" TargetMode="External"/><Relationship Id="rId20" Type="http://schemas.openxmlformats.org/officeDocument/2006/relationships/hyperlink" Target="http://www.internet.garant.ru/document?id=79742&amp;sub=0" TargetMode="External"/><Relationship Id="rId29" Type="http://schemas.openxmlformats.org/officeDocument/2006/relationships/hyperlink" Target="http://www.internet.garant.ru/document?id=85213&amp;sub=1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net.garant.ru/document?id=10003548&amp;sub=0" TargetMode="External"/><Relationship Id="rId11" Type="http://schemas.openxmlformats.org/officeDocument/2006/relationships/hyperlink" Target="http://www.internet.garant.ru/document?id=1573&amp;sub=0" TargetMode="External"/><Relationship Id="rId24" Type="http://schemas.openxmlformats.org/officeDocument/2006/relationships/hyperlink" Target="http://www.internet.garant.ru/document?id=72320&amp;sub=0" TargetMode="External"/><Relationship Id="rId32" Type="http://schemas.openxmlformats.org/officeDocument/2006/relationships/hyperlink" Target="http://www.internet.garant.ru/document?id=12048567&amp;sub=4" TargetMode="External"/><Relationship Id="rId5" Type="http://schemas.openxmlformats.org/officeDocument/2006/relationships/hyperlink" Target="http://www.internet.garant.ru/document?id=42776804&amp;sub=0" TargetMode="External"/><Relationship Id="rId15" Type="http://schemas.openxmlformats.org/officeDocument/2006/relationships/hyperlink" Target="http://www.internet.garant.ru/document?id=42776805&amp;sub=0" TargetMode="External"/><Relationship Id="rId23" Type="http://schemas.openxmlformats.org/officeDocument/2006/relationships/hyperlink" Target="http://www.internet.garant.ru/document?id=1573&amp;sub=0" TargetMode="External"/><Relationship Id="rId28" Type="http://schemas.openxmlformats.org/officeDocument/2006/relationships/hyperlink" Target="http://www.internet.garant.ru/document?id=10003548&amp;sub=311" TargetMode="External"/><Relationship Id="rId10" Type="http://schemas.openxmlformats.org/officeDocument/2006/relationships/hyperlink" Target="http://www.internet.garant.ru/document?id=85213&amp;sub=0" TargetMode="External"/><Relationship Id="rId19" Type="http://schemas.openxmlformats.org/officeDocument/2006/relationships/hyperlink" Target="http://www.internet.garant.ru/document?id=10064504&amp;sub=0" TargetMode="External"/><Relationship Id="rId31" Type="http://schemas.openxmlformats.org/officeDocument/2006/relationships/hyperlink" Target="http://www.internet.garant.ru/document?id=2802588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.garant.ru/document?id=12025351&amp;sub=0" TargetMode="External"/><Relationship Id="rId14" Type="http://schemas.openxmlformats.org/officeDocument/2006/relationships/hyperlink" Target="http://www.internet.garant.ru/document?id=42776805&amp;sub=0" TargetMode="External"/><Relationship Id="rId22" Type="http://schemas.openxmlformats.org/officeDocument/2006/relationships/hyperlink" Target="http://www.internet.garant.ru/document?id=85213&amp;sub=0" TargetMode="External"/><Relationship Id="rId27" Type="http://schemas.openxmlformats.org/officeDocument/2006/relationships/hyperlink" Target="http://www.internet.garant.ru/document?id=10003548&amp;sub=2219" TargetMode="External"/><Relationship Id="rId30" Type="http://schemas.openxmlformats.org/officeDocument/2006/relationships/hyperlink" Target="http://www.internet.garant.ru/document?id=85213&amp;sub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4915</Words>
  <Characters>28017</Characters>
  <Application>Microsoft Office Word</Application>
  <DocSecurity>0</DocSecurity>
  <Lines>233</Lines>
  <Paragraphs>65</Paragraphs>
  <ScaleCrop>false</ScaleCrop>
  <Company/>
  <LinksUpToDate>false</LinksUpToDate>
  <CharactersWithSpaces>32867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Тамбовской области</dc:title>
  <dc:subject/>
  <dc:creator>НПП "Гарант-Сервис"</dc:creator>
  <cp:keywords/>
  <dc:description>Документ экспортирован из системы ГАРАНТ</dc:description>
  <cp:lastModifiedBy>BND</cp:lastModifiedBy>
  <cp:revision>2</cp:revision>
  <cp:lastPrinted>2017-05-22T13:37:00Z</cp:lastPrinted>
  <dcterms:created xsi:type="dcterms:W3CDTF">2017-08-04T11:51:00Z</dcterms:created>
  <dcterms:modified xsi:type="dcterms:W3CDTF">2017-08-04T11:51:00Z</dcterms:modified>
</cp:coreProperties>
</file>